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D14" w:rsidRPr="000A64D8" w:rsidRDefault="002D001E" w:rsidP="00531F71">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sidR="007F3960" w:rsidRPr="000A64D8">
        <w:rPr>
          <w:rFonts w:ascii="Arial" w:hAnsi="Arial" w:cs="Arial"/>
          <w:b/>
          <w:sz w:val="24"/>
          <w:szCs w:val="24"/>
        </w:rPr>
        <w:t>7</w:t>
      </w:r>
      <w:r w:rsidR="007F3960">
        <w:rPr>
          <w:rFonts w:ascii="Arial" w:hAnsi="Arial" w:cs="Arial"/>
          <w:b/>
          <w:sz w:val="24"/>
          <w:szCs w:val="24"/>
        </w:rPr>
        <w:t>5</w:t>
      </w:r>
      <w:r w:rsidR="007F3960" w:rsidRPr="000A64D8">
        <w:rPr>
          <w:rFonts w:ascii="Arial" w:hAnsi="Arial" w:cs="Arial"/>
          <w:b/>
          <w:sz w:val="24"/>
          <w:szCs w:val="24"/>
        </w:rPr>
        <w:t xml:space="preserve"> </w:t>
      </w:r>
      <w:r w:rsidR="00871D14" w:rsidRPr="000A64D8">
        <w:rPr>
          <w:rFonts w:ascii="Arial" w:hAnsi="Arial" w:cs="Arial"/>
          <w:b/>
          <w:sz w:val="24"/>
          <w:szCs w:val="24"/>
        </w:rPr>
        <w:tab/>
      </w:r>
      <w:r w:rsidR="00557A2C" w:rsidRPr="00557A2C">
        <w:rPr>
          <w:rFonts w:ascii="Arial" w:hAnsi="Arial" w:cs="Arial"/>
          <w:b/>
          <w:sz w:val="24"/>
          <w:szCs w:val="24"/>
        </w:rPr>
        <w:t>R1-</w:t>
      </w:r>
      <w:r w:rsidR="007F3960" w:rsidRPr="00557A2C">
        <w:rPr>
          <w:rFonts w:ascii="Arial" w:hAnsi="Arial" w:cs="Arial"/>
          <w:b/>
          <w:sz w:val="24"/>
          <w:szCs w:val="24"/>
        </w:rPr>
        <w:t>13</w:t>
      </w:r>
      <w:r w:rsidR="00BC642E" w:rsidRPr="00BC642E">
        <w:rPr>
          <w:rFonts w:ascii="Arial" w:hAnsi="Arial" w:cs="Arial"/>
          <w:b/>
          <w:sz w:val="24"/>
          <w:szCs w:val="24"/>
        </w:rPr>
        <w:t>5315</w:t>
      </w:r>
    </w:p>
    <w:p w:rsidR="009975D0" w:rsidRPr="000A64D8" w:rsidRDefault="007F3960" w:rsidP="009975D0">
      <w:pPr>
        <w:tabs>
          <w:tab w:val="right" w:pos="9630"/>
        </w:tabs>
        <w:spacing w:after="0"/>
        <w:rPr>
          <w:rFonts w:ascii="Arial" w:hAnsi="Arial" w:cs="Arial"/>
          <w:b/>
          <w:sz w:val="24"/>
          <w:szCs w:val="24"/>
        </w:rPr>
      </w:pPr>
      <w:r>
        <w:rPr>
          <w:rFonts w:ascii="Arial" w:hAnsi="Arial" w:cs="Arial"/>
          <w:b/>
          <w:bCs/>
          <w:sz w:val="24"/>
          <w:szCs w:val="24"/>
          <w:lang w:eastAsia="zh-CN"/>
        </w:rPr>
        <w:t>November</w:t>
      </w:r>
      <w:r w:rsidRPr="000A64D8">
        <w:rPr>
          <w:rFonts w:ascii="Arial" w:hAnsi="Arial" w:cs="Arial"/>
          <w:b/>
          <w:bCs/>
          <w:sz w:val="24"/>
          <w:szCs w:val="24"/>
          <w:lang w:eastAsia="zh-CN"/>
        </w:rPr>
        <w:t xml:space="preserve"> </w:t>
      </w:r>
      <w:r>
        <w:rPr>
          <w:rFonts w:ascii="Arial" w:hAnsi="Arial" w:cs="Arial"/>
          <w:b/>
          <w:bCs/>
          <w:sz w:val="24"/>
          <w:szCs w:val="24"/>
          <w:lang w:eastAsia="zh-CN"/>
        </w:rPr>
        <w:t>11</w:t>
      </w:r>
      <w:r w:rsidRPr="000A64D8">
        <w:rPr>
          <w:rFonts w:ascii="Arial" w:hAnsi="Arial" w:cs="Arial"/>
          <w:b/>
          <w:bCs/>
          <w:sz w:val="24"/>
          <w:szCs w:val="24"/>
          <w:lang w:eastAsia="zh-CN"/>
        </w:rPr>
        <w:t xml:space="preserve"> </w:t>
      </w:r>
      <w:r w:rsidR="00AB4300" w:rsidRPr="000A64D8">
        <w:rPr>
          <w:rFonts w:ascii="Arial" w:hAnsi="Arial" w:cs="Arial"/>
          <w:b/>
          <w:bCs/>
          <w:sz w:val="24"/>
          <w:szCs w:val="24"/>
          <w:lang w:eastAsia="zh-CN"/>
        </w:rPr>
        <w:t xml:space="preserve">– </w:t>
      </w:r>
      <w:r>
        <w:rPr>
          <w:rFonts w:ascii="Arial" w:hAnsi="Arial" w:cs="Arial"/>
          <w:b/>
          <w:bCs/>
          <w:sz w:val="24"/>
          <w:szCs w:val="24"/>
          <w:lang w:eastAsia="zh-CN"/>
        </w:rPr>
        <w:t>15</w:t>
      </w:r>
      <w:r w:rsidR="008B44A9" w:rsidRPr="000A64D8">
        <w:rPr>
          <w:rFonts w:ascii="Arial" w:hAnsi="Arial" w:cs="Arial"/>
          <w:b/>
          <w:bCs/>
          <w:sz w:val="24"/>
          <w:szCs w:val="24"/>
          <w:lang w:eastAsia="zh-CN"/>
        </w:rPr>
        <w:t>, 201</w:t>
      </w:r>
      <w:r w:rsidR="00AB4300" w:rsidRPr="000A64D8">
        <w:rPr>
          <w:rFonts w:ascii="Arial" w:hAnsi="Arial" w:cs="Arial"/>
          <w:b/>
          <w:bCs/>
          <w:sz w:val="24"/>
          <w:szCs w:val="24"/>
          <w:lang w:eastAsia="zh-CN"/>
        </w:rPr>
        <w:t>3</w:t>
      </w:r>
      <w:r w:rsidR="00B47858" w:rsidRPr="000A64D8">
        <w:rPr>
          <w:rFonts w:ascii="Arial" w:hAnsi="Arial" w:cs="Arial"/>
          <w:b/>
          <w:bCs/>
          <w:sz w:val="24"/>
          <w:szCs w:val="24"/>
          <w:lang w:eastAsia="zh-CN"/>
        </w:rPr>
        <w:t xml:space="preserve">  </w:t>
      </w:r>
    </w:p>
    <w:p w:rsidR="000004CA" w:rsidRPr="000A64D8" w:rsidRDefault="007F3960" w:rsidP="009975D0">
      <w:pPr>
        <w:spacing w:after="0"/>
        <w:rPr>
          <w:rFonts w:ascii="Arial" w:hAnsi="Arial" w:cs="Arial"/>
          <w:b/>
          <w:sz w:val="24"/>
          <w:szCs w:val="24"/>
        </w:rPr>
      </w:pPr>
      <w:r>
        <w:rPr>
          <w:rFonts w:ascii="Arial" w:hAnsi="Arial" w:cs="Arial"/>
          <w:b/>
          <w:sz w:val="24"/>
          <w:szCs w:val="24"/>
        </w:rPr>
        <w:t>San Francisco</w:t>
      </w:r>
      <w:r w:rsidR="00B95FD7" w:rsidRPr="000A64D8">
        <w:rPr>
          <w:rFonts w:ascii="Arial" w:hAnsi="Arial" w:cs="Arial"/>
          <w:b/>
          <w:sz w:val="24"/>
          <w:szCs w:val="24"/>
        </w:rPr>
        <w:t xml:space="preserve">, </w:t>
      </w:r>
      <w:r>
        <w:rPr>
          <w:rFonts w:ascii="Arial" w:hAnsi="Arial" w:cs="Arial"/>
          <w:b/>
          <w:sz w:val="24"/>
          <w:szCs w:val="24"/>
        </w:rPr>
        <w:t>United States</w:t>
      </w:r>
    </w:p>
    <w:p w:rsidR="0068226B" w:rsidRPr="000A64D8" w:rsidRDefault="0068226B" w:rsidP="00480B03">
      <w:pPr>
        <w:pStyle w:val="Footer"/>
        <w:jc w:val="both"/>
        <w:rPr>
          <w:noProof w:val="0"/>
        </w:rPr>
      </w:pPr>
    </w:p>
    <w:p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7F3960">
        <w:rPr>
          <w:rFonts w:ascii="Arial" w:hAnsi="Arial"/>
          <w:sz w:val="24"/>
        </w:rPr>
        <w:t>6</w:t>
      </w:r>
      <w:r w:rsidR="00AB4300" w:rsidRPr="000A64D8">
        <w:rPr>
          <w:rFonts w:ascii="Arial" w:hAnsi="Arial"/>
          <w:sz w:val="24"/>
        </w:rPr>
        <w:t>.2.</w:t>
      </w:r>
      <w:r w:rsidR="00586013" w:rsidRPr="000A64D8">
        <w:rPr>
          <w:rFonts w:ascii="Arial" w:hAnsi="Arial"/>
          <w:sz w:val="24"/>
        </w:rPr>
        <w:t>7</w:t>
      </w:r>
      <w:r w:rsidR="00D86ACF" w:rsidRPr="000A64D8">
        <w:rPr>
          <w:rFonts w:ascii="Arial" w:hAnsi="Arial"/>
          <w:sz w:val="24"/>
        </w:rPr>
        <w:t>.</w:t>
      </w:r>
      <w:r w:rsidR="007F3960">
        <w:rPr>
          <w:rFonts w:ascii="Arial" w:hAnsi="Arial"/>
          <w:sz w:val="24"/>
        </w:rPr>
        <w:t>4</w:t>
      </w:r>
    </w:p>
    <w:p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C0038" w:rsidRPr="000A64D8">
        <w:rPr>
          <w:rFonts w:ascii="Arial" w:hAnsi="Arial"/>
          <w:sz w:val="24"/>
          <w:szCs w:val="24"/>
        </w:rPr>
        <w:t xml:space="preserve">Views on </w:t>
      </w:r>
      <w:r w:rsidR="007F3960">
        <w:rPr>
          <w:rFonts w:ascii="Arial" w:hAnsi="Arial"/>
          <w:sz w:val="24"/>
          <w:szCs w:val="24"/>
        </w:rPr>
        <w:t>3D UMa with one high rise per sector with 300m ISD</w:t>
      </w:r>
    </w:p>
    <w:p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rsidR="008C7245" w:rsidRPr="000A64D8" w:rsidRDefault="008C7245" w:rsidP="00480B03">
      <w:pPr>
        <w:ind w:left="1988" w:hanging="1988"/>
        <w:jc w:val="both"/>
        <w:rPr>
          <w:rFonts w:ascii="Arial" w:hAnsi="Arial"/>
          <w:sz w:val="24"/>
        </w:rPr>
      </w:pPr>
    </w:p>
    <w:p w:rsidR="00C34C05" w:rsidRPr="000A64D8" w:rsidRDefault="00FD6A3D" w:rsidP="00B85837">
      <w:pPr>
        <w:pStyle w:val="Heading1"/>
        <w:numPr>
          <w:ilvl w:val="0"/>
          <w:numId w:val="10"/>
        </w:numPr>
        <w:ind w:left="634" w:hanging="634"/>
        <w:jc w:val="both"/>
        <w:rPr>
          <w:lang w:val="en-US"/>
        </w:rPr>
      </w:pPr>
      <w:r w:rsidRPr="000A64D8">
        <w:rPr>
          <w:lang w:val="en-US"/>
        </w:rPr>
        <w:t>Introduction</w:t>
      </w:r>
    </w:p>
    <w:p w:rsidR="005D3AF0" w:rsidRPr="00F648A2" w:rsidRDefault="007E36F8" w:rsidP="0023287C">
      <w:pPr>
        <w:jc w:val="both"/>
        <w:rPr>
          <w:sz w:val="22"/>
          <w:szCs w:val="22"/>
        </w:rPr>
      </w:pPr>
      <w:r w:rsidRPr="00F648A2">
        <w:rPr>
          <w:sz w:val="22"/>
          <w:szCs w:val="22"/>
        </w:rPr>
        <w:t>In</w:t>
      </w:r>
      <w:r w:rsidR="00685DB7" w:rsidRPr="00F648A2">
        <w:rPr>
          <w:sz w:val="22"/>
          <w:szCs w:val="22"/>
        </w:rPr>
        <w:t xml:space="preserve"> RAN1#</w:t>
      </w:r>
      <w:r w:rsidR="00586013" w:rsidRPr="00F648A2">
        <w:rPr>
          <w:sz w:val="22"/>
          <w:szCs w:val="22"/>
        </w:rPr>
        <w:t>7</w:t>
      </w:r>
      <w:r w:rsidR="00041D52" w:rsidRPr="00F648A2">
        <w:rPr>
          <w:sz w:val="22"/>
          <w:szCs w:val="22"/>
        </w:rPr>
        <w:t>4</w:t>
      </w:r>
      <w:r w:rsidR="009E0871" w:rsidRPr="00EC28CD">
        <w:rPr>
          <w:sz w:val="22"/>
          <w:szCs w:val="22"/>
        </w:rPr>
        <w:t>bis</w:t>
      </w:r>
      <w:r w:rsidR="00685DB7" w:rsidRPr="00F648A2">
        <w:rPr>
          <w:sz w:val="22"/>
          <w:szCs w:val="22"/>
        </w:rPr>
        <w:t>,</w:t>
      </w:r>
      <w:r w:rsidR="00101D6C" w:rsidRPr="00F648A2">
        <w:rPr>
          <w:sz w:val="22"/>
          <w:szCs w:val="22"/>
        </w:rPr>
        <w:t xml:space="preserve"> </w:t>
      </w:r>
      <w:r w:rsidR="009E0871" w:rsidRPr="00EC28CD">
        <w:rPr>
          <w:sz w:val="22"/>
          <w:szCs w:val="22"/>
        </w:rPr>
        <w:t>the</w:t>
      </w:r>
      <w:r w:rsidR="005D3AF0" w:rsidRPr="00F648A2">
        <w:rPr>
          <w:sz w:val="22"/>
          <w:szCs w:val="22"/>
        </w:rPr>
        <w:t xml:space="preserve"> </w:t>
      </w:r>
      <w:r w:rsidR="00504D9B" w:rsidRPr="00F648A2">
        <w:rPr>
          <w:sz w:val="22"/>
          <w:szCs w:val="22"/>
        </w:rPr>
        <w:t xml:space="preserve">high-rise </w:t>
      </w:r>
      <w:r w:rsidR="000A09A2" w:rsidRPr="00F648A2">
        <w:rPr>
          <w:sz w:val="22"/>
          <w:szCs w:val="22"/>
        </w:rPr>
        <w:t xml:space="preserve">macro </w:t>
      </w:r>
      <w:r w:rsidR="009360F7" w:rsidRPr="00F648A2">
        <w:rPr>
          <w:sz w:val="22"/>
          <w:szCs w:val="22"/>
        </w:rPr>
        <w:t xml:space="preserve">cell </w:t>
      </w:r>
      <w:r w:rsidR="00504D9B" w:rsidRPr="00F648A2">
        <w:rPr>
          <w:sz w:val="22"/>
          <w:szCs w:val="22"/>
        </w:rPr>
        <w:t>scenario</w:t>
      </w:r>
      <w:r w:rsidR="005D3AF0" w:rsidRPr="00F648A2">
        <w:rPr>
          <w:sz w:val="22"/>
          <w:szCs w:val="22"/>
        </w:rPr>
        <w:t xml:space="preserve"> for </w:t>
      </w:r>
      <w:r w:rsidR="00504D9B" w:rsidRPr="00F648A2">
        <w:rPr>
          <w:sz w:val="22"/>
          <w:szCs w:val="22"/>
        </w:rPr>
        <w:t>3D MIMO</w:t>
      </w:r>
      <w:r w:rsidR="005D3AF0" w:rsidRPr="00F648A2">
        <w:rPr>
          <w:sz w:val="22"/>
          <w:szCs w:val="22"/>
        </w:rPr>
        <w:t xml:space="preserve"> </w:t>
      </w:r>
      <w:r w:rsidR="000B10E2" w:rsidRPr="00F648A2">
        <w:rPr>
          <w:sz w:val="22"/>
          <w:szCs w:val="22"/>
        </w:rPr>
        <w:t>was</w:t>
      </w:r>
      <w:r w:rsidR="005D3AF0" w:rsidRPr="00F648A2">
        <w:rPr>
          <w:sz w:val="22"/>
          <w:szCs w:val="22"/>
        </w:rPr>
        <w:t xml:space="preserve"> discussed and the following has been agreed</w:t>
      </w:r>
      <w:r w:rsidR="009E0871" w:rsidRPr="00EC28CD">
        <w:rPr>
          <w:sz w:val="22"/>
          <w:szCs w:val="22"/>
        </w:rPr>
        <w:t xml:space="preserve"> </w:t>
      </w:r>
      <w:r w:rsidR="009E0871" w:rsidRPr="00EC28CD">
        <w:rPr>
          <w:sz w:val="22"/>
          <w:szCs w:val="22"/>
        </w:rPr>
        <w:fldChar w:fldCharType="begin"/>
      </w:r>
      <w:r w:rsidR="009E0871" w:rsidRPr="00EC28CD">
        <w:rPr>
          <w:sz w:val="22"/>
          <w:szCs w:val="22"/>
        </w:rPr>
        <w:instrText xml:space="preserve"> REF _Ref370818393 \r \h </w:instrText>
      </w:r>
      <w:r w:rsidR="00F648A2">
        <w:rPr>
          <w:sz w:val="22"/>
          <w:szCs w:val="22"/>
        </w:rPr>
        <w:instrText xml:space="preserve"> \* MERGEFORMAT </w:instrText>
      </w:r>
      <w:r w:rsidR="009E0871" w:rsidRPr="00EC28CD">
        <w:rPr>
          <w:sz w:val="22"/>
          <w:szCs w:val="22"/>
        </w:rPr>
      </w:r>
      <w:r w:rsidR="009E0871" w:rsidRPr="00EC28CD">
        <w:rPr>
          <w:sz w:val="22"/>
          <w:szCs w:val="22"/>
        </w:rPr>
        <w:fldChar w:fldCharType="separate"/>
      </w:r>
      <w:r w:rsidR="00C923B7">
        <w:rPr>
          <w:sz w:val="22"/>
          <w:szCs w:val="22"/>
        </w:rPr>
        <w:t>[1]</w:t>
      </w:r>
      <w:r w:rsidR="009E0871" w:rsidRPr="00EC28CD">
        <w:rPr>
          <w:sz w:val="22"/>
          <w:szCs w:val="22"/>
        </w:rPr>
        <w:fldChar w:fldCharType="end"/>
      </w:r>
      <w:r w:rsidR="005D3AF0" w:rsidRPr="00F648A2">
        <w:rPr>
          <w:sz w:val="22"/>
          <w:szCs w:val="22"/>
        </w:rPr>
        <w:t>.</w:t>
      </w:r>
    </w:p>
    <w:p w:rsidR="00F23D7A" w:rsidRPr="00EC28CD" w:rsidRDefault="00F23D7A" w:rsidP="00F23D7A">
      <w:pPr>
        <w:numPr>
          <w:ilvl w:val="0"/>
          <w:numId w:val="22"/>
        </w:numPr>
        <w:overflowPunct/>
        <w:autoSpaceDE/>
        <w:autoSpaceDN/>
        <w:adjustRightInd/>
        <w:spacing w:after="0"/>
        <w:textAlignment w:val="auto"/>
        <w:rPr>
          <w:rFonts w:eastAsia="MS Mincho"/>
          <w:i/>
          <w:sz w:val="22"/>
          <w:szCs w:val="22"/>
          <w:lang w:eastAsia="ja-JP"/>
        </w:rPr>
      </w:pPr>
      <w:r w:rsidRPr="00EC28CD">
        <w:rPr>
          <w:rFonts w:eastAsia="MS Mincho"/>
          <w:i/>
          <w:sz w:val="22"/>
          <w:szCs w:val="22"/>
          <w:lang w:eastAsia="ja-JP"/>
        </w:rPr>
        <w:t>Density of high rise buildings is one per sector</w:t>
      </w:r>
    </w:p>
    <w:p w:rsidR="00F23D7A" w:rsidRPr="00F648A2" w:rsidRDefault="00F23D7A" w:rsidP="00EC28CD">
      <w:pPr>
        <w:numPr>
          <w:ilvl w:val="1"/>
          <w:numId w:val="22"/>
        </w:numPr>
        <w:overflowPunct/>
        <w:autoSpaceDE/>
        <w:autoSpaceDN/>
        <w:adjustRightInd/>
        <w:spacing w:after="0"/>
        <w:textAlignment w:val="auto"/>
        <w:rPr>
          <w:i/>
          <w:sz w:val="22"/>
          <w:szCs w:val="22"/>
          <w:lang w:eastAsia="ko-KR"/>
        </w:rPr>
      </w:pPr>
      <w:r w:rsidRPr="00EC28CD">
        <w:rPr>
          <w:rFonts w:eastAsia="MS Mincho"/>
          <w:i/>
          <w:sz w:val="22"/>
          <w:szCs w:val="22"/>
          <w:lang w:eastAsia="ja-JP"/>
        </w:rPr>
        <w:t>The name of high-rise scenario is “3D UMa with one high rise per sector with 300 m ISD”</w:t>
      </w:r>
    </w:p>
    <w:p w:rsidR="00F23D7A" w:rsidRPr="00EC28CD" w:rsidRDefault="003B5BCB" w:rsidP="00F23D7A">
      <w:pPr>
        <w:numPr>
          <w:ilvl w:val="0"/>
          <w:numId w:val="22"/>
        </w:numPr>
        <w:overflowPunct/>
        <w:autoSpaceDE/>
        <w:autoSpaceDN/>
        <w:adjustRightInd/>
        <w:textAlignment w:val="auto"/>
        <w:rPr>
          <w:i/>
          <w:sz w:val="22"/>
          <w:szCs w:val="22"/>
          <w:lang w:eastAsia="ko-KR"/>
        </w:rPr>
      </w:pPr>
      <w:r w:rsidRPr="00EC28CD">
        <w:rPr>
          <w:rFonts w:eastAsia="MS Mincho"/>
          <w:i/>
          <w:sz w:val="22"/>
          <w:szCs w:val="22"/>
          <w:lang w:eastAsia="ja-JP"/>
        </w:rPr>
        <w:t>Note: Propagation modeling should consider multiple high rise buildings in the network</w:t>
      </w:r>
      <w:r w:rsidRPr="00EC28CD">
        <w:rPr>
          <w:i/>
          <w:sz w:val="22"/>
          <w:szCs w:val="22"/>
          <w:lang w:eastAsia="ko-KR"/>
        </w:rPr>
        <w:t xml:space="preserve"> </w:t>
      </w:r>
    </w:p>
    <w:p w:rsidR="00D6420A" w:rsidRPr="00EC28CD" w:rsidRDefault="0023287C" w:rsidP="009D4F83">
      <w:pPr>
        <w:rPr>
          <w:sz w:val="22"/>
          <w:szCs w:val="22"/>
          <w:lang w:val="en-GB"/>
        </w:rPr>
      </w:pPr>
      <w:r w:rsidRPr="00BC642E">
        <w:rPr>
          <w:sz w:val="22"/>
          <w:szCs w:val="22"/>
        </w:rPr>
        <w:t xml:space="preserve">In this contribution, we share our views on this </w:t>
      </w:r>
      <w:r w:rsidR="00341706" w:rsidRPr="00BC642E">
        <w:rPr>
          <w:sz w:val="22"/>
          <w:szCs w:val="22"/>
        </w:rPr>
        <w:t>high-rise macro cell scenario.</w:t>
      </w:r>
    </w:p>
    <w:p w:rsidR="00CF76AE" w:rsidRPr="000A64D8" w:rsidRDefault="00270CF1" w:rsidP="00B85837">
      <w:pPr>
        <w:pStyle w:val="Heading1"/>
        <w:numPr>
          <w:ilvl w:val="0"/>
          <w:numId w:val="10"/>
        </w:numPr>
        <w:ind w:left="634" w:hanging="634"/>
        <w:jc w:val="both"/>
        <w:rPr>
          <w:lang w:val="en-US"/>
        </w:rPr>
      </w:pPr>
      <w:r w:rsidRPr="000A64D8">
        <w:rPr>
          <w:lang w:val="en-US"/>
        </w:rPr>
        <w:t>Discussion</w:t>
      </w:r>
    </w:p>
    <w:p w:rsidR="004358F4" w:rsidRPr="00F648A2" w:rsidRDefault="00DF5B4C" w:rsidP="008350E9">
      <w:pPr>
        <w:jc w:val="both"/>
        <w:rPr>
          <w:sz w:val="22"/>
          <w:szCs w:val="22"/>
        </w:rPr>
      </w:pPr>
      <w:r w:rsidRPr="00F648A2">
        <w:rPr>
          <w:sz w:val="22"/>
          <w:szCs w:val="22"/>
        </w:rPr>
        <w:t xml:space="preserve">A three-phase study was proposed in </w:t>
      </w:r>
      <w:r w:rsidR="00DA015E" w:rsidRPr="00BC642E">
        <w:rPr>
          <w:sz w:val="22"/>
          <w:szCs w:val="22"/>
        </w:rPr>
        <w:fldChar w:fldCharType="begin"/>
      </w:r>
      <w:r w:rsidR="00DA015E" w:rsidRPr="00F648A2">
        <w:rPr>
          <w:sz w:val="22"/>
          <w:szCs w:val="22"/>
        </w:rPr>
        <w:instrText xml:space="preserve"> REF _Ref367620012 \r \h </w:instrText>
      </w:r>
      <w:r w:rsidR="008350E9" w:rsidRPr="00F648A2">
        <w:rPr>
          <w:sz w:val="22"/>
          <w:szCs w:val="22"/>
        </w:rPr>
        <w:instrText xml:space="preserve"> \* MERGEFORMAT </w:instrText>
      </w:r>
      <w:r w:rsidR="00DA015E" w:rsidRPr="00BC642E">
        <w:rPr>
          <w:sz w:val="22"/>
          <w:szCs w:val="22"/>
        </w:rPr>
      </w:r>
      <w:r w:rsidR="00DA015E" w:rsidRPr="00EC28CD">
        <w:rPr>
          <w:sz w:val="22"/>
          <w:szCs w:val="22"/>
        </w:rPr>
        <w:fldChar w:fldCharType="separate"/>
      </w:r>
      <w:r w:rsidR="00C923B7">
        <w:rPr>
          <w:sz w:val="22"/>
          <w:szCs w:val="22"/>
        </w:rPr>
        <w:t>[2]</w:t>
      </w:r>
      <w:r w:rsidR="00DA015E" w:rsidRPr="00BC642E">
        <w:rPr>
          <w:sz w:val="22"/>
          <w:szCs w:val="22"/>
        </w:rPr>
        <w:fldChar w:fldCharType="end"/>
      </w:r>
      <w:r w:rsidR="004358F4" w:rsidRPr="00F648A2">
        <w:rPr>
          <w:sz w:val="22"/>
          <w:szCs w:val="22"/>
        </w:rPr>
        <w:t xml:space="preserve"> in order to make progress on the high rise scenario.</w:t>
      </w:r>
    </w:p>
    <w:p w:rsidR="004358F4" w:rsidRPr="00F648A2" w:rsidRDefault="004358F4" w:rsidP="004358F4">
      <w:pPr>
        <w:numPr>
          <w:ilvl w:val="0"/>
          <w:numId w:val="22"/>
        </w:numPr>
        <w:tabs>
          <w:tab w:val="num" w:pos="720"/>
        </w:tabs>
        <w:overflowPunct/>
        <w:autoSpaceDE/>
        <w:autoSpaceDN/>
        <w:adjustRightInd/>
        <w:spacing w:after="0" w:line="264" w:lineRule="auto"/>
        <w:jc w:val="both"/>
        <w:textAlignment w:val="auto"/>
        <w:rPr>
          <w:i/>
          <w:sz w:val="22"/>
          <w:szCs w:val="22"/>
          <w:lang w:eastAsia="ko-KR"/>
        </w:rPr>
      </w:pPr>
      <w:r w:rsidRPr="00F648A2">
        <w:rPr>
          <w:i/>
          <w:sz w:val="22"/>
          <w:szCs w:val="22"/>
          <w:lang w:eastAsia="ko-KR"/>
        </w:rPr>
        <w:t>Phase I: determine impact of channel modeling parameters</w:t>
      </w:r>
    </w:p>
    <w:p w:rsidR="004358F4" w:rsidRPr="00F648A2" w:rsidRDefault="004358F4" w:rsidP="00EC28CD">
      <w:pPr>
        <w:numPr>
          <w:ilvl w:val="1"/>
          <w:numId w:val="22"/>
        </w:numPr>
        <w:overflowPunct/>
        <w:autoSpaceDE/>
        <w:autoSpaceDN/>
        <w:adjustRightInd/>
        <w:spacing w:after="0" w:line="264" w:lineRule="auto"/>
        <w:jc w:val="both"/>
        <w:textAlignment w:val="auto"/>
        <w:rPr>
          <w:i/>
          <w:sz w:val="22"/>
          <w:szCs w:val="22"/>
          <w:lang w:eastAsia="ko-KR"/>
        </w:rPr>
      </w:pPr>
      <w:r w:rsidRPr="00F648A2">
        <w:rPr>
          <w:i/>
          <w:sz w:val="22"/>
          <w:szCs w:val="22"/>
          <w:lang w:eastAsia="ko-KR"/>
        </w:rPr>
        <w:t>Mainly to determine difference from 3D UMa</w:t>
      </w:r>
    </w:p>
    <w:p w:rsidR="004358F4" w:rsidRPr="00F648A2" w:rsidRDefault="004358F4" w:rsidP="00EC28CD">
      <w:pPr>
        <w:numPr>
          <w:ilvl w:val="0"/>
          <w:numId w:val="22"/>
        </w:numPr>
        <w:overflowPunct/>
        <w:autoSpaceDE/>
        <w:autoSpaceDN/>
        <w:adjustRightInd/>
        <w:spacing w:after="0" w:line="264" w:lineRule="auto"/>
        <w:jc w:val="both"/>
        <w:textAlignment w:val="auto"/>
        <w:rPr>
          <w:i/>
          <w:sz w:val="22"/>
          <w:szCs w:val="22"/>
          <w:lang w:eastAsia="ko-KR"/>
        </w:rPr>
      </w:pPr>
      <w:r w:rsidRPr="00F648A2">
        <w:rPr>
          <w:i/>
          <w:sz w:val="22"/>
          <w:szCs w:val="22"/>
          <w:lang w:eastAsia="ko-KR"/>
        </w:rPr>
        <w:t>Phase II: calibration on large-scale parameter</w:t>
      </w:r>
    </w:p>
    <w:p w:rsidR="004358F4" w:rsidRPr="00EC28CD" w:rsidRDefault="004358F4" w:rsidP="00EC28CD">
      <w:pPr>
        <w:numPr>
          <w:ilvl w:val="0"/>
          <w:numId w:val="22"/>
        </w:numPr>
        <w:overflowPunct/>
        <w:autoSpaceDE/>
        <w:autoSpaceDN/>
        <w:adjustRightInd/>
        <w:spacing w:after="0" w:line="264" w:lineRule="auto"/>
        <w:jc w:val="both"/>
        <w:textAlignment w:val="auto"/>
        <w:rPr>
          <w:i/>
          <w:sz w:val="22"/>
          <w:szCs w:val="22"/>
          <w:lang w:eastAsia="ko-KR"/>
        </w:rPr>
      </w:pPr>
      <w:r w:rsidRPr="00F648A2">
        <w:rPr>
          <w:i/>
          <w:sz w:val="22"/>
          <w:szCs w:val="22"/>
          <w:lang w:eastAsia="ko-KR"/>
        </w:rPr>
        <w:t>Phase III: baseline performance evaluation with fast fading</w:t>
      </w:r>
    </w:p>
    <w:p w:rsidR="00247C92" w:rsidRPr="00EC28CD" w:rsidRDefault="00A96CF6" w:rsidP="00EC28CD">
      <w:pPr>
        <w:numPr>
          <w:ilvl w:val="0"/>
          <w:numId w:val="22"/>
        </w:numPr>
        <w:overflowPunct/>
        <w:autoSpaceDE/>
        <w:autoSpaceDN/>
        <w:adjustRightInd/>
        <w:spacing w:after="0" w:line="264" w:lineRule="auto"/>
        <w:jc w:val="both"/>
        <w:textAlignment w:val="auto"/>
        <w:rPr>
          <w:i/>
          <w:sz w:val="22"/>
          <w:szCs w:val="22"/>
          <w:lang w:eastAsia="ko-KR"/>
        </w:rPr>
      </w:pPr>
      <w:r w:rsidRPr="00EC28CD">
        <w:rPr>
          <w:i/>
          <w:sz w:val="22"/>
          <w:szCs w:val="22"/>
          <w:lang w:eastAsia="ko-KR"/>
        </w:rPr>
        <w:t>Note:</w:t>
      </w:r>
    </w:p>
    <w:p w:rsidR="00247C92" w:rsidRPr="00EC28CD" w:rsidRDefault="00A96CF6" w:rsidP="00EC28CD">
      <w:pPr>
        <w:numPr>
          <w:ilvl w:val="1"/>
          <w:numId w:val="22"/>
        </w:numPr>
        <w:overflowPunct/>
        <w:autoSpaceDE/>
        <w:autoSpaceDN/>
        <w:adjustRightInd/>
        <w:spacing w:after="0" w:line="264" w:lineRule="auto"/>
        <w:jc w:val="both"/>
        <w:textAlignment w:val="auto"/>
        <w:rPr>
          <w:i/>
          <w:sz w:val="22"/>
          <w:szCs w:val="22"/>
          <w:lang w:eastAsia="ko-KR"/>
        </w:rPr>
      </w:pPr>
      <w:r w:rsidRPr="00EC28CD">
        <w:rPr>
          <w:i/>
          <w:sz w:val="22"/>
          <w:szCs w:val="22"/>
          <w:lang w:eastAsia="ko-KR"/>
        </w:rPr>
        <w:t>Priority in this SI is phase I impact analysis</w:t>
      </w:r>
    </w:p>
    <w:p w:rsidR="00247C92" w:rsidRPr="00EC28CD" w:rsidRDefault="00A96CF6" w:rsidP="00EC28CD">
      <w:pPr>
        <w:numPr>
          <w:ilvl w:val="1"/>
          <w:numId w:val="22"/>
        </w:numPr>
        <w:overflowPunct/>
        <w:autoSpaceDE/>
        <w:autoSpaceDN/>
        <w:adjustRightInd/>
        <w:spacing w:after="0" w:line="264" w:lineRule="auto"/>
        <w:jc w:val="both"/>
        <w:textAlignment w:val="auto"/>
        <w:rPr>
          <w:i/>
          <w:sz w:val="22"/>
          <w:szCs w:val="22"/>
          <w:lang w:eastAsia="ko-KR"/>
        </w:rPr>
      </w:pPr>
      <w:r w:rsidRPr="00EC28CD">
        <w:rPr>
          <w:i/>
          <w:sz w:val="22"/>
          <w:szCs w:val="22"/>
          <w:lang w:eastAsia="ko-KR"/>
        </w:rPr>
        <w:t>Strive to finish phases as much as possible in this SI</w:t>
      </w:r>
    </w:p>
    <w:p w:rsidR="00247C92" w:rsidRPr="00EC28CD" w:rsidRDefault="00A96CF6" w:rsidP="00EC28CD">
      <w:pPr>
        <w:numPr>
          <w:ilvl w:val="1"/>
          <w:numId w:val="22"/>
        </w:numPr>
        <w:overflowPunct/>
        <w:autoSpaceDE/>
        <w:autoSpaceDN/>
        <w:adjustRightInd/>
        <w:spacing w:after="120" w:line="264" w:lineRule="auto"/>
        <w:jc w:val="both"/>
        <w:textAlignment w:val="auto"/>
        <w:rPr>
          <w:i/>
          <w:sz w:val="22"/>
          <w:szCs w:val="22"/>
          <w:lang w:eastAsia="ko-KR"/>
        </w:rPr>
      </w:pPr>
      <w:r w:rsidRPr="00EC28CD">
        <w:rPr>
          <w:i/>
          <w:sz w:val="22"/>
          <w:szCs w:val="22"/>
          <w:lang w:eastAsia="ko-KR"/>
        </w:rPr>
        <w:t>Details in the following slides are provided for information</w:t>
      </w:r>
    </w:p>
    <w:p w:rsidR="005E1411" w:rsidRPr="00F648A2" w:rsidRDefault="00061BDC" w:rsidP="008350E9">
      <w:pPr>
        <w:jc w:val="both"/>
        <w:rPr>
          <w:sz w:val="22"/>
          <w:szCs w:val="22"/>
        </w:rPr>
      </w:pPr>
      <w:r w:rsidRPr="00EC28CD">
        <w:rPr>
          <w:sz w:val="22"/>
          <w:szCs w:val="22"/>
        </w:rPr>
        <w:t>Since this one-high-rise-per-sector scenario is quite different from all existing scenarios, it is important to understand how to model the propagation in such scenario.  Considering the tight schedule of the SI on 3D channel, we agree that Phase I deserves the highest prior</w:t>
      </w:r>
      <w:r w:rsidR="008F4B0F" w:rsidRPr="00EC28CD">
        <w:rPr>
          <w:sz w:val="22"/>
          <w:szCs w:val="22"/>
        </w:rPr>
        <w:t xml:space="preserve">ity throughout the </w:t>
      </w:r>
      <w:r w:rsidRPr="00EC28CD">
        <w:rPr>
          <w:sz w:val="22"/>
          <w:szCs w:val="22"/>
        </w:rPr>
        <w:t>SI.</w:t>
      </w:r>
      <w:r w:rsidR="00387866" w:rsidRPr="00EC28CD">
        <w:rPr>
          <w:sz w:val="22"/>
          <w:szCs w:val="22"/>
        </w:rPr>
        <w:t xml:space="preserve">  </w:t>
      </w:r>
    </w:p>
    <w:p w:rsidR="00645190" w:rsidRPr="000A64D8" w:rsidRDefault="00645190" w:rsidP="008350E9">
      <w:pPr>
        <w:pStyle w:val="Heading2"/>
        <w:jc w:val="both"/>
        <w:rPr>
          <w:lang w:val="en-US"/>
        </w:rPr>
      </w:pPr>
      <w:r w:rsidRPr="000A64D8">
        <w:rPr>
          <w:lang w:val="en-US"/>
        </w:rPr>
        <w:t>2.1</w:t>
      </w:r>
      <w:r w:rsidRPr="000A64D8">
        <w:rPr>
          <w:lang w:val="en-US"/>
        </w:rPr>
        <w:tab/>
        <w:t>UE Dropping</w:t>
      </w:r>
    </w:p>
    <w:p w:rsidR="00DA3A26" w:rsidRPr="00F648A2" w:rsidRDefault="00F648A2" w:rsidP="00F648A2">
      <w:pPr>
        <w:jc w:val="both"/>
        <w:rPr>
          <w:sz w:val="22"/>
          <w:szCs w:val="22"/>
        </w:rPr>
      </w:pPr>
      <w:r w:rsidRPr="00EC28CD">
        <w:rPr>
          <w:sz w:val="22"/>
          <w:szCs w:val="22"/>
        </w:rPr>
        <w:t xml:space="preserve">As agreed in RAN1#74, there are two types of buildings in this new scenario, low buildings with maximum number of floors ranging from 4 to 8, and high buildings with maximum number of floors ranging from 20 to 30.  It is unclear how these two types of buildings are distributed in a cell.  </w:t>
      </w:r>
      <w:r w:rsidR="000A64D8" w:rsidRPr="00F648A2">
        <w:rPr>
          <w:sz w:val="22"/>
          <w:szCs w:val="22"/>
        </w:rPr>
        <w:t xml:space="preserve">In 3D-UMa and 3D-UMi scenarios, both the dimension and the location of a building </w:t>
      </w:r>
      <w:proofErr w:type="gramStart"/>
      <w:r w:rsidR="000A64D8" w:rsidRPr="00F648A2">
        <w:rPr>
          <w:sz w:val="22"/>
          <w:szCs w:val="22"/>
        </w:rPr>
        <w:t>is</w:t>
      </w:r>
      <w:proofErr w:type="gramEnd"/>
      <w:r w:rsidR="000A64D8" w:rsidRPr="00F648A2">
        <w:rPr>
          <w:sz w:val="22"/>
          <w:szCs w:val="22"/>
        </w:rPr>
        <w:t xml:space="preserve"> not explicitly specified.  This simplified approach is appropriate for scenarios with buildings with “</w:t>
      </w:r>
      <w:r w:rsidR="000A64D8" w:rsidRPr="00F648A2">
        <w:rPr>
          <w:i/>
          <w:sz w:val="22"/>
          <w:szCs w:val="22"/>
        </w:rPr>
        <w:t>homogeneous”</w:t>
      </w:r>
      <w:r w:rsidR="000A64D8" w:rsidRPr="00F648A2">
        <w:rPr>
          <w:sz w:val="22"/>
          <w:szCs w:val="22"/>
        </w:rPr>
        <w:t xml:space="preserve"> heights.  A</w:t>
      </w:r>
      <w:r w:rsidR="00645190" w:rsidRPr="00F648A2">
        <w:rPr>
          <w:sz w:val="22"/>
          <w:szCs w:val="22"/>
        </w:rPr>
        <w:t xml:space="preserve">s agreed in RAN1#74, </w:t>
      </w:r>
      <w:r w:rsidR="000A64D8" w:rsidRPr="00F648A2">
        <w:rPr>
          <w:sz w:val="22"/>
          <w:szCs w:val="22"/>
        </w:rPr>
        <w:t xml:space="preserve">however, there are two types of buildings in the high-rise scenario where a higher building with 20 to 30 floors is surrounded by many lower buildings with 4 to 6 floors.  </w:t>
      </w:r>
      <w:r w:rsidR="0066745C" w:rsidRPr="00F648A2">
        <w:rPr>
          <w:sz w:val="22"/>
          <w:szCs w:val="22"/>
        </w:rPr>
        <w:t xml:space="preserve">In such scenario, if we follow the same approach to drop indoor UEs, we may get </w:t>
      </w:r>
      <w:r w:rsidR="00AF4095" w:rsidRPr="00F648A2">
        <w:rPr>
          <w:sz w:val="22"/>
          <w:szCs w:val="22"/>
        </w:rPr>
        <w:t xml:space="preserve">a layout of indoor </w:t>
      </w:r>
      <w:r w:rsidR="0066745C" w:rsidRPr="00F648A2">
        <w:rPr>
          <w:sz w:val="22"/>
          <w:szCs w:val="22"/>
        </w:rPr>
        <w:t>UE</w:t>
      </w:r>
      <w:r w:rsidR="00AF4095" w:rsidRPr="00F648A2">
        <w:rPr>
          <w:sz w:val="22"/>
          <w:szCs w:val="22"/>
        </w:rPr>
        <w:t>s</w:t>
      </w:r>
      <w:r w:rsidR="0066745C" w:rsidRPr="00F648A2">
        <w:rPr>
          <w:sz w:val="22"/>
          <w:szCs w:val="22"/>
        </w:rPr>
        <w:t xml:space="preserve"> like that shown in Figure 1.  Clearly, it</w:t>
      </w:r>
      <w:r w:rsidR="00AF4095" w:rsidRPr="00F648A2">
        <w:rPr>
          <w:sz w:val="22"/>
          <w:szCs w:val="22"/>
        </w:rPr>
        <w:t xml:space="preserve"> is </w:t>
      </w:r>
      <w:r w:rsidR="00DA3A26" w:rsidRPr="00F648A2">
        <w:rPr>
          <w:sz w:val="22"/>
          <w:szCs w:val="22"/>
        </w:rPr>
        <w:t xml:space="preserve">quite far from </w:t>
      </w:r>
      <w:r w:rsidR="00090394" w:rsidRPr="00F648A2">
        <w:rPr>
          <w:sz w:val="22"/>
          <w:szCs w:val="22"/>
        </w:rPr>
        <w:t>our</w:t>
      </w:r>
      <w:r w:rsidR="00DA3A26" w:rsidRPr="00F648A2">
        <w:rPr>
          <w:sz w:val="22"/>
          <w:szCs w:val="22"/>
        </w:rPr>
        <w:t xml:space="preserve"> expectation as shown in Figure </w:t>
      </w:r>
      <w:r w:rsidR="00DA3A26" w:rsidRPr="00F648A2">
        <w:rPr>
          <w:sz w:val="22"/>
          <w:szCs w:val="22"/>
        </w:rPr>
        <w:lastRenderedPageBreak/>
        <w:t>2</w:t>
      </w:r>
      <w:r w:rsidR="0066745C" w:rsidRPr="00F648A2">
        <w:rPr>
          <w:sz w:val="22"/>
          <w:szCs w:val="22"/>
        </w:rPr>
        <w:t xml:space="preserve">.  </w:t>
      </w:r>
      <w:r w:rsidR="00192338" w:rsidRPr="00F648A2">
        <w:rPr>
          <w:sz w:val="22"/>
          <w:szCs w:val="22"/>
        </w:rPr>
        <w:t xml:space="preserve">Hence, it seems that explicit modeling of both the dimension of and the location of the high building is needed in order to build up the high rise scenario as described in </w:t>
      </w:r>
      <w:r w:rsidR="00192338" w:rsidRPr="00BC642E">
        <w:rPr>
          <w:sz w:val="22"/>
          <w:szCs w:val="22"/>
        </w:rPr>
        <w:fldChar w:fldCharType="begin"/>
      </w:r>
      <w:r w:rsidR="00192338" w:rsidRPr="00F648A2">
        <w:rPr>
          <w:sz w:val="22"/>
          <w:szCs w:val="22"/>
        </w:rPr>
        <w:instrText xml:space="preserve"> REF _Ref367620012 \r \h </w:instrText>
      </w:r>
      <w:r w:rsidR="008350E9" w:rsidRPr="00F648A2">
        <w:rPr>
          <w:sz w:val="22"/>
          <w:szCs w:val="22"/>
        </w:rPr>
        <w:instrText xml:space="preserve"> \* MERGEFORMAT </w:instrText>
      </w:r>
      <w:r w:rsidR="00192338" w:rsidRPr="00BC642E">
        <w:rPr>
          <w:sz w:val="22"/>
          <w:szCs w:val="22"/>
        </w:rPr>
      </w:r>
      <w:r w:rsidR="00192338" w:rsidRPr="00EC28CD">
        <w:rPr>
          <w:sz w:val="22"/>
          <w:szCs w:val="22"/>
        </w:rPr>
        <w:fldChar w:fldCharType="separate"/>
      </w:r>
      <w:r w:rsidR="00C923B7">
        <w:rPr>
          <w:sz w:val="22"/>
          <w:szCs w:val="22"/>
        </w:rPr>
        <w:t>[2]</w:t>
      </w:r>
      <w:r w:rsidR="00192338" w:rsidRPr="00BC642E">
        <w:rPr>
          <w:sz w:val="22"/>
          <w:szCs w:val="22"/>
        </w:rPr>
        <w:fldChar w:fldCharType="end"/>
      </w:r>
      <w:r w:rsidR="00192338" w:rsidRPr="00F648A2">
        <w:rPr>
          <w:sz w:val="22"/>
          <w:szCs w:val="22"/>
        </w:rPr>
        <w:t>.</w:t>
      </w:r>
    </w:p>
    <w:p w:rsidR="00E23467" w:rsidRPr="00F648A2" w:rsidRDefault="00E23467" w:rsidP="008350E9">
      <w:pPr>
        <w:jc w:val="both"/>
        <w:rPr>
          <w:b/>
          <w:i/>
          <w:sz w:val="22"/>
          <w:szCs w:val="22"/>
        </w:rPr>
      </w:pPr>
      <w:r w:rsidRPr="00F648A2">
        <w:rPr>
          <w:b/>
          <w:i/>
          <w:sz w:val="22"/>
          <w:szCs w:val="22"/>
        </w:rPr>
        <w:t>Observation 1: Explicit modeling of the dimension and location of high buildings is needed</w:t>
      </w:r>
      <w:r w:rsidR="00E42532" w:rsidRPr="00F648A2">
        <w:rPr>
          <w:b/>
          <w:i/>
          <w:sz w:val="22"/>
          <w:szCs w:val="22"/>
        </w:rPr>
        <w:t xml:space="preserve"> for high rise scenario</w:t>
      </w:r>
      <w:r w:rsidRPr="00F648A2">
        <w:rPr>
          <w:b/>
          <w:i/>
          <w:sz w:val="22"/>
          <w:szCs w:val="22"/>
        </w:rPr>
        <w:t>.</w:t>
      </w:r>
    </w:p>
    <w:p w:rsidR="00BB7DB1" w:rsidRPr="00F648A2" w:rsidRDefault="00BB7DB1" w:rsidP="008350E9">
      <w:pPr>
        <w:keepNext/>
        <w:jc w:val="both"/>
        <w:rPr>
          <w:sz w:val="22"/>
          <w:szCs w:val="22"/>
        </w:rPr>
        <w:sectPr w:rsidR="00BB7DB1" w:rsidRPr="00F648A2" w:rsidSect="00D86B37">
          <w:headerReference w:type="even" r:id="rId9"/>
          <w:footerReference w:type="even" r:id="rId10"/>
          <w:footerReference w:type="default" r:id="rId11"/>
          <w:footnotePr>
            <w:numRestart w:val="eachSect"/>
          </w:footnotePr>
          <w:type w:val="continuous"/>
          <w:pgSz w:w="12240" w:h="15840" w:code="1"/>
          <w:pgMar w:top="1418" w:right="1134" w:bottom="1134" w:left="1134" w:header="680" w:footer="567" w:gutter="0"/>
          <w:cols w:space="720"/>
          <w:docGrid w:linePitch="272"/>
        </w:sectPr>
      </w:pPr>
    </w:p>
    <w:p w:rsidR="007C198E" w:rsidRDefault="007C198E" w:rsidP="004A1AE5">
      <w:pPr>
        <w:keepNext/>
        <w:jc w:val="center"/>
      </w:pPr>
      <w:r w:rsidRPr="007C198E">
        <w:rPr>
          <w:noProof/>
          <w:lang w:eastAsia="zh-CN"/>
        </w:rPr>
        <w:lastRenderedPageBreak/>
        <w:drawing>
          <wp:inline distT="0" distB="0" distL="0" distR="0" wp14:anchorId="5ED4C505" wp14:editId="23974422">
            <wp:extent cx="2706370"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6370" cy="1733550"/>
                    </a:xfrm>
                    <a:prstGeom prst="rect">
                      <a:avLst/>
                    </a:prstGeom>
                    <a:noFill/>
                    <a:ln>
                      <a:noFill/>
                    </a:ln>
                  </pic:spPr>
                </pic:pic>
              </a:graphicData>
            </a:graphic>
          </wp:inline>
        </w:drawing>
      </w:r>
    </w:p>
    <w:p w:rsidR="00DA3A26" w:rsidRDefault="007C198E" w:rsidP="007C198E">
      <w:pPr>
        <w:pStyle w:val="Caption"/>
      </w:pPr>
      <w:r>
        <w:t xml:space="preserve">Figure </w:t>
      </w:r>
      <w:fldSimple w:instr=" SEQ Figure \* ARABIC ">
        <w:r w:rsidR="00C923B7">
          <w:rPr>
            <w:noProof/>
          </w:rPr>
          <w:t>1</w:t>
        </w:r>
      </w:fldSimple>
      <w:r>
        <w:t>:  An example of the layout of UEs with current UE dropping method.</w:t>
      </w:r>
    </w:p>
    <w:p w:rsidR="007C198E" w:rsidRDefault="007C198E" w:rsidP="004A1AE5">
      <w:pPr>
        <w:keepNext/>
        <w:jc w:val="center"/>
      </w:pPr>
      <w:r w:rsidRPr="007C198E">
        <w:rPr>
          <w:noProof/>
          <w:lang w:eastAsia="zh-CN"/>
        </w:rPr>
        <w:lastRenderedPageBreak/>
        <w:drawing>
          <wp:inline distT="0" distB="0" distL="0" distR="0" wp14:anchorId="7D1D94BB" wp14:editId="72DFB59A">
            <wp:extent cx="3028315" cy="1733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315" cy="1733550"/>
                    </a:xfrm>
                    <a:prstGeom prst="rect">
                      <a:avLst/>
                    </a:prstGeom>
                    <a:noFill/>
                    <a:ln>
                      <a:noFill/>
                    </a:ln>
                  </pic:spPr>
                </pic:pic>
              </a:graphicData>
            </a:graphic>
          </wp:inline>
        </w:drawing>
      </w:r>
    </w:p>
    <w:p w:rsidR="0023124C" w:rsidRDefault="007C198E" w:rsidP="006466B5">
      <w:pPr>
        <w:pStyle w:val="Caption"/>
        <w:sectPr w:rsidR="0023124C" w:rsidSect="0023124C">
          <w:footnotePr>
            <w:numRestart w:val="eachSect"/>
          </w:footnotePr>
          <w:type w:val="continuous"/>
          <w:pgSz w:w="12240" w:h="15840" w:code="1"/>
          <w:pgMar w:top="1418" w:right="1134" w:bottom="1134" w:left="1134" w:header="680" w:footer="567" w:gutter="0"/>
          <w:cols w:num="2" w:space="720"/>
          <w:docGrid w:linePitch="272"/>
        </w:sectPr>
      </w:pPr>
      <w:r>
        <w:t xml:space="preserve">Figure </w:t>
      </w:r>
      <w:fldSimple w:instr=" SEQ Figure \* ARABIC ">
        <w:r w:rsidR="00C923B7">
          <w:rPr>
            <w:noProof/>
          </w:rPr>
          <w:t>2</w:t>
        </w:r>
      </w:fldSimple>
      <w:r>
        <w:t>:  An example of the expected layout of UEs in high rise scenario.</w:t>
      </w:r>
    </w:p>
    <w:p w:rsidR="00645190" w:rsidRPr="000A64D8" w:rsidRDefault="00645190" w:rsidP="00645190"/>
    <w:p w:rsidR="002E5DD7" w:rsidRPr="000A64D8" w:rsidRDefault="002E5DD7" w:rsidP="002E5DD7">
      <w:pPr>
        <w:pStyle w:val="Heading2"/>
        <w:rPr>
          <w:lang w:val="en-US"/>
        </w:rPr>
      </w:pPr>
      <w:r w:rsidRPr="000A64D8">
        <w:rPr>
          <w:lang w:val="en-US"/>
        </w:rPr>
        <w:t>2.</w:t>
      </w:r>
      <w:r w:rsidR="00B60407">
        <w:rPr>
          <w:lang w:val="en-US"/>
        </w:rPr>
        <w:t>2</w:t>
      </w:r>
      <w:r w:rsidRPr="000A64D8">
        <w:rPr>
          <w:lang w:val="en-US"/>
        </w:rPr>
        <w:tab/>
      </w:r>
      <w:r w:rsidR="0002085F" w:rsidRPr="000A64D8">
        <w:rPr>
          <w:lang w:val="en-US"/>
        </w:rPr>
        <w:t xml:space="preserve">Channel Modeling for </w:t>
      </w:r>
      <w:r w:rsidRPr="000A64D8">
        <w:rPr>
          <w:lang w:val="en-US"/>
        </w:rPr>
        <w:t>UEs under 8 Floors</w:t>
      </w:r>
    </w:p>
    <w:p w:rsidR="005E1411" w:rsidRPr="0015622B" w:rsidRDefault="005E1411" w:rsidP="00714186">
      <w:pPr>
        <w:jc w:val="both"/>
        <w:rPr>
          <w:sz w:val="22"/>
          <w:szCs w:val="22"/>
        </w:rPr>
      </w:pPr>
      <w:r w:rsidRPr="0015622B">
        <w:rPr>
          <w:sz w:val="22"/>
          <w:szCs w:val="22"/>
        </w:rPr>
        <w:t>Due to the mixture of both high- and low buildings, the LOS between the eNB and a UE below 8 floors may be blocked by a high building.  Hence, there’s a risk</w:t>
      </w:r>
      <w:r w:rsidR="00F63F71" w:rsidRPr="0015622B">
        <w:rPr>
          <w:sz w:val="22"/>
          <w:szCs w:val="22"/>
        </w:rPr>
        <w:t xml:space="preserve"> with directly</w:t>
      </w:r>
      <w:r w:rsidRPr="0015622B">
        <w:rPr>
          <w:sz w:val="22"/>
          <w:szCs w:val="22"/>
        </w:rPr>
        <w:t xml:space="preserve"> reus</w:t>
      </w:r>
      <w:r w:rsidR="00F63F71" w:rsidRPr="0015622B">
        <w:rPr>
          <w:sz w:val="22"/>
          <w:szCs w:val="22"/>
        </w:rPr>
        <w:t>ing</w:t>
      </w:r>
      <w:r w:rsidRPr="0015622B">
        <w:rPr>
          <w:sz w:val="22"/>
          <w:szCs w:val="22"/>
        </w:rPr>
        <w:t xml:space="preserve"> the LOS probability of a UE below 8 floors in current 3D-UMa/-UMi.</w:t>
      </w:r>
      <w:r w:rsidR="00E450D8" w:rsidRPr="0015622B">
        <w:rPr>
          <w:sz w:val="22"/>
          <w:szCs w:val="22"/>
        </w:rPr>
        <w:t xml:space="preserve">  Furthermore, the path loss model may also need to be revisited.</w:t>
      </w:r>
      <w:r w:rsidR="00EF57F7" w:rsidRPr="0015622B">
        <w:rPr>
          <w:sz w:val="22"/>
          <w:szCs w:val="22"/>
        </w:rPr>
        <w:t xml:space="preserve">  The existence of high buildings may impact the distribution of shadow fading for these lower UEs,</w:t>
      </w:r>
      <w:r w:rsidR="00F63F71" w:rsidRPr="0015622B">
        <w:rPr>
          <w:sz w:val="22"/>
          <w:szCs w:val="22"/>
        </w:rPr>
        <w:t xml:space="preserve"> so</w:t>
      </w:r>
      <w:r w:rsidR="00EF57F7" w:rsidRPr="0015622B">
        <w:rPr>
          <w:sz w:val="22"/>
          <w:szCs w:val="22"/>
        </w:rPr>
        <w:t xml:space="preserve"> the shadow fading model</w:t>
      </w:r>
      <w:r w:rsidR="00F63F71" w:rsidRPr="0015622B">
        <w:rPr>
          <w:sz w:val="22"/>
          <w:szCs w:val="22"/>
        </w:rPr>
        <w:t xml:space="preserve"> might not be reusable either</w:t>
      </w:r>
      <w:r w:rsidR="00EF57F7" w:rsidRPr="0015622B">
        <w:rPr>
          <w:sz w:val="22"/>
          <w:szCs w:val="22"/>
        </w:rPr>
        <w:t>.</w:t>
      </w:r>
    </w:p>
    <w:p w:rsidR="00DE7F45" w:rsidRPr="0015622B" w:rsidRDefault="00CD3421" w:rsidP="00714186">
      <w:pPr>
        <w:jc w:val="both"/>
        <w:rPr>
          <w:sz w:val="22"/>
          <w:szCs w:val="22"/>
        </w:rPr>
      </w:pPr>
      <w:r w:rsidRPr="0015622B">
        <w:rPr>
          <w:sz w:val="22"/>
          <w:szCs w:val="22"/>
        </w:rPr>
        <w:t>If only one or a few high buildings are dropped in each cell, the high rise scenario tends to be</w:t>
      </w:r>
      <w:r w:rsidR="00BA712E" w:rsidRPr="0015622B">
        <w:rPr>
          <w:sz w:val="22"/>
          <w:szCs w:val="22"/>
        </w:rPr>
        <w:t xml:space="preserve"> a so-called </w:t>
      </w:r>
      <w:r w:rsidR="00BA712E" w:rsidRPr="0015622B">
        <w:rPr>
          <w:i/>
          <w:sz w:val="22"/>
          <w:szCs w:val="22"/>
        </w:rPr>
        <w:t>bad urban macro-cell</w:t>
      </w:r>
      <w:r w:rsidR="00BA712E" w:rsidRPr="0015622B">
        <w:rPr>
          <w:sz w:val="22"/>
          <w:szCs w:val="22"/>
        </w:rPr>
        <w:t xml:space="preserve"> scenario</w:t>
      </w:r>
      <w:r w:rsidRPr="0015622B">
        <w:rPr>
          <w:sz w:val="22"/>
          <w:szCs w:val="22"/>
        </w:rPr>
        <w:t xml:space="preserve"> </w:t>
      </w:r>
      <w:r w:rsidR="009A56A7" w:rsidRPr="0015622B">
        <w:rPr>
          <w:sz w:val="22"/>
          <w:szCs w:val="22"/>
        </w:rPr>
        <w:t xml:space="preserve">which is </w:t>
      </w:r>
      <w:r w:rsidRPr="0015622B">
        <w:rPr>
          <w:sz w:val="22"/>
          <w:szCs w:val="22"/>
        </w:rPr>
        <w:t>“</w:t>
      </w:r>
      <w:r w:rsidRPr="0015622B">
        <w:rPr>
          <w:i/>
          <w:sz w:val="22"/>
          <w:szCs w:val="22"/>
        </w:rPr>
        <w:t xml:space="preserve">with </w:t>
      </w:r>
      <w:r w:rsidR="009A56A7" w:rsidRPr="0015622B">
        <w:rPr>
          <w:i/>
          <w:sz w:val="22"/>
          <w:szCs w:val="22"/>
        </w:rPr>
        <w:t xml:space="preserve">buildings with </w:t>
      </w:r>
      <w:r w:rsidRPr="0015622B">
        <w:rPr>
          <w:i/>
          <w:sz w:val="22"/>
          <w:szCs w:val="22"/>
        </w:rPr>
        <w:t>distinctly inhomogeneous heights or densities, and results to a clearly dispersive propagation environment</w:t>
      </w:r>
      <w:r w:rsidR="00DE7F45" w:rsidRPr="0015622B">
        <w:rPr>
          <w:i/>
          <w:sz w:val="22"/>
          <w:szCs w:val="22"/>
        </w:rPr>
        <w:t xml:space="preserve"> </w:t>
      </w:r>
      <w:r w:rsidRPr="0015622B">
        <w:rPr>
          <w:i/>
          <w:sz w:val="22"/>
          <w:szCs w:val="22"/>
        </w:rPr>
        <w:t>in delay and angular domain</w:t>
      </w:r>
      <w:r w:rsidRPr="0015622B">
        <w:rPr>
          <w:sz w:val="22"/>
          <w:szCs w:val="22"/>
        </w:rPr>
        <w:t>”</w:t>
      </w:r>
      <w:r w:rsidR="00886223" w:rsidRPr="0015622B">
        <w:rPr>
          <w:sz w:val="22"/>
          <w:szCs w:val="22"/>
        </w:rPr>
        <w:t xml:space="preserve"> </w:t>
      </w:r>
      <w:r w:rsidR="00886223" w:rsidRPr="0015622B">
        <w:rPr>
          <w:sz w:val="22"/>
          <w:szCs w:val="22"/>
        </w:rPr>
        <w:fldChar w:fldCharType="begin"/>
      </w:r>
      <w:r w:rsidR="00886223" w:rsidRPr="0015622B">
        <w:rPr>
          <w:sz w:val="22"/>
          <w:szCs w:val="22"/>
        </w:rPr>
        <w:instrText xml:space="preserve"> REF _Ref367625870 \r \h </w:instrText>
      </w:r>
      <w:r w:rsidR="00714186" w:rsidRPr="0015622B">
        <w:rPr>
          <w:sz w:val="22"/>
          <w:szCs w:val="22"/>
        </w:rPr>
        <w:instrText xml:space="preserve"> \* MERGEFORMAT </w:instrText>
      </w:r>
      <w:r w:rsidR="00886223" w:rsidRPr="0015622B">
        <w:rPr>
          <w:sz w:val="22"/>
          <w:szCs w:val="22"/>
        </w:rPr>
      </w:r>
      <w:r w:rsidR="00886223" w:rsidRPr="0015622B">
        <w:rPr>
          <w:sz w:val="22"/>
          <w:szCs w:val="22"/>
        </w:rPr>
        <w:fldChar w:fldCharType="separate"/>
      </w:r>
      <w:r w:rsidR="00C923B7">
        <w:rPr>
          <w:sz w:val="22"/>
          <w:szCs w:val="22"/>
        </w:rPr>
        <w:t>[3]</w:t>
      </w:r>
      <w:r w:rsidR="00886223" w:rsidRPr="0015622B">
        <w:rPr>
          <w:sz w:val="22"/>
          <w:szCs w:val="22"/>
        </w:rPr>
        <w:fldChar w:fldCharType="end"/>
      </w:r>
      <w:r w:rsidR="00886223" w:rsidRPr="0015622B">
        <w:rPr>
          <w:sz w:val="22"/>
          <w:szCs w:val="22"/>
        </w:rPr>
        <w:t>.</w:t>
      </w:r>
      <w:r w:rsidR="004B0780" w:rsidRPr="0015622B">
        <w:rPr>
          <w:sz w:val="22"/>
          <w:szCs w:val="22"/>
        </w:rPr>
        <w:t xml:space="preserve">  As reported in </w:t>
      </w:r>
      <w:r w:rsidR="004B0780" w:rsidRPr="0015622B">
        <w:rPr>
          <w:sz w:val="22"/>
          <w:szCs w:val="22"/>
        </w:rPr>
        <w:fldChar w:fldCharType="begin"/>
      </w:r>
      <w:r w:rsidR="004B0780" w:rsidRPr="0015622B">
        <w:rPr>
          <w:sz w:val="22"/>
          <w:szCs w:val="22"/>
        </w:rPr>
        <w:instrText xml:space="preserve"> REF _Ref367625870 \r \h </w:instrText>
      </w:r>
      <w:r w:rsidR="00714186" w:rsidRPr="0015622B">
        <w:rPr>
          <w:sz w:val="22"/>
          <w:szCs w:val="22"/>
        </w:rPr>
        <w:instrText xml:space="preserve"> \* MERGEFORMAT </w:instrText>
      </w:r>
      <w:r w:rsidR="004B0780" w:rsidRPr="0015622B">
        <w:rPr>
          <w:sz w:val="22"/>
          <w:szCs w:val="22"/>
        </w:rPr>
      </w:r>
      <w:r w:rsidR="004B0780" w:rsidRPr="0015622B">
        <w:rPr>
          <w:sz w:val="22"/>
          <w:szCs w:val="22"/>
        </w:rPr>
        <w:fldChar w:fldCharType="separate"/>
      </w:r>
      <w:r w:rsidR="00C923B7">
        <w:rPr>
          <w:sz w:val="22"/>
          <w:szCs w:val="22"/>
        </w:rPr>
        <w:t>[3]</w:t>
      </w:r>
      <w:r w:rsidR="004B0780" w:rsidRPr="0015622B">
        <w:rPr>
          <w:sz w:val="22"/>
          <w:szCs w:val="22"/>
        </w:rPr>
        <w:fldChar w:fldCharType="end"/>
      </w:r>
      <w:r w:rsidR="004B0780" w:rsidRPr="0015622B">
        <w:rPr>
          <w:sz w:val="22"/>
          <w:szCs w:val="22"/>
        </w:rPr>
        <w:t>, longer delay</w:t>
      </w:r>
      <w:r w:rsidR="00014E0E" w:rsidRPr="0015622B">
        <w:rPr>
          <w:sz w:val="22"/>
          <w:szCs w:val="22"/>
        </w:rPr>
        <w:t>s</w:t>
      </w:r>
      <w:r w:rsidR="004B0780" w:rsidRPr="0015622B">
        <w:rPr>
          <w:sz w:val="22"/>
          <w:szCs w:val="22"/>
        </w:rPr>
        <w:t xml:space="preserve"> </w:t>
      </w:r>
      <w:r w:rsidR="00014E0E" w:rsidRPr="0015622B">
        <w:rPr>
          <w:sz w:val="22"/>
          <w:szCs w:val="22"/>
        </w:rPr>
        <w:t>are</w:t>
      </w:r>
      <w:r w:rsidR="004B0780" w:rsidRPr="0015622B">
        <w:rPr>
          <w:sz w:val="22"/>
          <w:szCs w:val="22"/>
        </w:rPr>
        <w:t xml:space="preserve"> observed from field measurement in such scenario.</w:t>
      </w:r>
      <w:r w:rsidR="00920848" w:rsidRPr="0015622B">
        <w:rPr>
          <w:sz w:val="22"/>
          <w:szCs w:val="22"/>
        </w:rPr>
        <w:t xml:space="preserve">  The small-scale fading model needs to capture this phenomenon accordingly.</w:t>
      </w:r>
    </w:p>
    <w:p w:rsidR="00912A96" w:rsidRPr="0015622B" w:rsidRDefault="00912A96" w:rsidP="00714186">
      <w:pPr>
        <w:jc w:val="both"/>
        <w:rPr>
          <w:b/>
          <w:i/>
          <w:sz w:val="22"/>
          <w:szCs w:val="22"/>
        </w:rPr>
      </w:pPr>
      <w:r w:rsidRPr="0015622B">
        <w:rPr>
          <w:b/>
          <w:i/>
          <w:sz w:val="22"/>
          <w:szCs w:val="22"/>
        </w:rPr>
        <w:t>Observation 1: Both large-scale fading models (the LOS probability, path loss model, and the shadow fading model, etc.) and small-scale fading model for UEs under 8 floors in high rise scenario need to be revisited.</w:t>
      </w:r>
    </w:p>
    <w:p w:rsidR="00396BBB" w:rsidRPr="000A64D8" w:rsidRDefault="00396BBB" w:rsidP="00396BBB">
      <w:pPr>
        <w:pStyle w:val="Heading2"/>
        <w:rPr>
          <w:lang w:val="en-US"/>
        </w:rPr>
      </w:pPr>
      <w:r w:rsidRPr="000A64D8">
        <w:rPr>
          <w:lang w:val="en-US"/>
        </w:rPr>
        <w:t>2.</w:t>
      </w:r>
      <w:r w:rsidR="00AF25F3">
        <w:rPr>
          <w:lang w:val="en-US"/>
        </w:rPr>
        <w:t>3</w:t>
      </w:r>
      <w:r w:rsidRPr="000A64D8">
        <w:rPr>
          <w:lang w:val="en-US"/>
        </w:rPr>
        <w:tab/>
      </w:r>
      <w:r w:rsidR="00DB6681" w:rsidRPr="000A64D8">
        <w:rPr>
          <w:lang w:val="en-US"/>
        </w:rPr>
        <w:t xml:space="preserve">Channel Modeling for </w:t>
      </w:r>
      <w:r w:rsidRPr="000A64D8">
        <w:rPr>
          <w:lang w:val="en-US"/>
        </w:rPr>
        <w:t>UEs above 8 Floors</w:t>
      </w:r>
    </w:p>
    <w:p w:rsidR="00F004AB" w:rsidRPr="0015622B" w:rsidRDefault="00F004AB" w:rsidP="00714186">
      <w:pPr>
        <w:jc w:val="both"/>
        <w:rPr>
          <w:sz w:val="22"/>
          <w:szCs w:val="22"/>
        </w:rPr>
      </w:pPr>
      <w:r w:rsidRPr="0015622B">
        <w:rPr>
          <w:sz w:val="22"/>
          <w:szCs w:val="22"/>
        </w:rPr>
        <w:t xml:space="preserve">As shown in Figure </w:t>
      </w:r>
      <w:r w:rsidR="007728F4" w:rsidRPr="0015622B">
        <w:rPr>
          <w:sz w:val="22"/>
          <w:szCs w:val="22"/>
        </w:rPr>
        <w:t>3</w:t>
      </w:r>
      <w:r w:rsidRPr="0015622B">
        <w:rPr>
          <w:sz w:val="22"/>
          <w:szCs w:val="22"/>
        </w:rPr>
        <w:t>, if several high buildings are dropped in each cell, the LOS propagation from the eNB to a UE above 8 floors may be obstacle by the high buildings sitting in between the eNB and the building where the UE is located.</w:t>
      </w:r>
      <w:r w:rsidR="009D0C8D" w:rsidRPr="0015622B">
        <w:rPr>
          <w:sz w:val="22"/>
          <w:szCs w:val="22"/>
        </w:rPr>
        <w:t xml:space="preserve">  Hence, the path loss model for UEs above 8 floors may not be as same as UMa LOS.  </w:t>
      </w:r>
    </w:p>
    <w:p w:rsidR="00985133" w:rsidRPr="000A64D8" w:rsidRDefault="00A17FA0" w:rsidP="00985133">
      <w:pPr>
        <w:keepNext/>
        <w:jc w:val="center"/>
      </w:pPr>
      <w:r w:rsidRPr="000A64D8">
        <w:rPr>
          <w:noProof/>
          <w:lang w:eastAsia="zh-CN"/>
        </w:rPr>
        <w:lastRenderedPageBreak/>
        <w:drawing>
          <wp:inline distT="0" distB="0" distL="0" distR="0" wp14:anchorId="7BCA0C2F" wp14:editId="11426615">
            <wp:extent cx="3021330" cy="1675130"/>
            <wp:effectExtent l="0" t="0" r="762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1330" cy="1675130"/>
                    </a:xfrm>
                    <a:prstGeom prst="rect">
                      <a:avLst/>
                    </a:prstGeom>
                    <a:noFill/>
                    <a:ln>
                      <a:noFill/>
                    </a:ln>
                  </pic:spPr>
                </pic:pic>
              </a:graphicData>
            </a:graphic>
          </wp:inline>
        </w:drawing>
      </w:r>
    </w:p>
    <w:p w:rsidR="00985133" w:rsidRPr="000A64D8" w:rsidRDefault="00985133" w:rsidP="00985133">
      <w:pPr>
        <w:pStyle w:val="Caption"/>
        <w:jc w:val="center"/>
      </w:pPr>
      <w:r w:rsidRPr="000A64D8">
        <w:t xml:space="preserve">Figure </w:t>
      </w:r>
      <w:fldSimple w:instr=" SEQ Figure \* ARABIC ">
        <w:r w:rsidR="00C923B7">
          <w:rPr>
            <w:noProof/>
          </w:rPr>
          <w:t>3</w:t>
        </w:r>
      </w:fldSimple>
      <w:r w:rsidRPr="000A64D8">
        <w:t>: LOS may be obstacle by other high buildings.</w:t>
      </w:r>
    </w:p>
    <w:p w:rsidR="007A4338" w:rsidRPr="0015622B" w:rsidRDefault="00D22D40" w:rsidP="00714186">
      <w:pPr>
        <w:jc w:val="both"/>
        <w:rPr>
          <w:sz w:val="22"/>
          <w:szCs w:val="22"/>
        </w:rPr>
      </w:pPr>
      <w:r w:rsidRPr="0015622B">
        <w:rPr>
          <w:sz w:val="22"/>
          <w:szCs w:val="22"/>
        </w:rPr>
        <w:t>Besides the path loss model, the</w:t>
      </w:r>
      <w:r w:rsidR="00CF2EF5" w:rsidRPr="0015622B">
        <w:rPr>
          <w:sz w:val="22"/>
          <w:szCs w:val="22"/>
        </w:rPr>
        <w:t xml:space="preserve"> distribution of</w:t>
      </w:r>
      <w:r w:rsidRPr="0015622B">
        <w:rPr>
          <w:sz w:val="22"/>
          <w:szCs w:val="22"/>
        </w:rPr>
        <w:t xml:space="preserve"> </w:t>
      </w:r>
      <w:r w:rsidR="005C772B">
        <w:rPr>
          <w:sz w:val="22"/>
          <w:szCs w:val="22"/>
        </w:rPr>
        <w:t xml:space="preserve">large-scale parameters (LSPs), e.g. </w:t>
      </w:r>
      <w:r w:rsidRPr="0015622B">
        <w:rPr>
          <w:sz w:val="22"/>
          <w:szCs w:val="22"/>
        </w:rPr>
        <w:t>shadow fading</w:t>
      </w:r>
      <w:r w:rsidR="005C772B">
        <w:rPr>
          <w:sz w:val="22"/>
          <w:szCs w:val="22"/>
        </w:rPr>
        <w:t>,</w:t>
      </w:r>
      <w:r w:rsidRPr="0015622B">
        <w:rPr>
          <w:sz w:val="22"/>
          <w:szCs w:val="22"/>
        </w:rPr>
        <w:t xml:space="preserve"> may </w:t>
      </w:r>
      <w:r w:rsidR="00CF2EF5" w:rsidRPr="0015622B">
        <w:rPr>
          <w:sz w:val="22"/>
          <w:szCs w:val="22"/>
        </w:rPr>
        <w:t xml:space="preserve">also </w:t>
      </w:r>
      <w:r w:rsidRPr="0015622B">
        <w:rPr>
          <w:sz w:val="22"/>
          <w:szCs w:val="22"/>
        </w:rPr>
        <w:t xml:space="preserve">be different </w:t>
      </w:r>
      <w:r w:rsidR="00CF2EF5" w:rsidRPr="0015622B">
        <w:rPr>
          <w:sz w:val="22"/>
          <w:szCs w:val="22"/>
        </w:rPr>
        <w:t xml:space="preserve">from </w:t>
      </w:r>
      <w:r w:rsidR="005C772B" w:rsidRPr="0015622B">
        <w:rPr>
          <w:sz w:val="22"/>
          <w:szCs w:val="22"/>
        </w:rPr>
        <w:t>th</w:t>
      </w:r>
      <w:r w:rsidR="005C772B">
        <w:rPr>
          <w:sz w:val="22"/>
          <w:szCs w:val="22"/>
        </w:rPr>
        <w:t>ose</w:t>
      </w:r>
      <w:r w:rsidR="005C772B" w:rsidRPr="0015622B">
        <w:rPr>
          <w:sz w:val="22"/>
          <w:szCs w:val="22"/>
        </w:rPr>
        <w:t xml:space="preserve"> </w:t>
      </w:r>
      <w:r w:rsidR="00CF2EF5" w:rsidRPr="0015622B">
        <w:rPr>
          <w:sz w:val="22"/>
          <w:szCs w:val="22"/>
        </w:rPr>
        <w:t xml:space="preserve">in 3D-UMa/3D-UMi scenarios.  Since very limited study on the UE height dependent </w:t>
      </w:r>
      <w:r w:rsidR="005C772B">
        <w:rPr>
          <w:sz w:val="22"/>
          <w:szCs w:val="22"/>
        </w:rPr>
        <w:t>LSPs</w:t>
      </w:r>
      <w:r w:rsidR="00CF2EF5" w:rsidRPr="0015622B">
        <w:rPr>
          <w:sz w:val="22"/>
          <w:szCs w:val="22"/>
        </w:rPr>
        <w:t xml:space="preserve"> has yet been reported, further study based on field measurement or ray tracing may be needed to build</w:t>
      </w:r>
      <w:r w:rsidR="00D60C1A" w:rsidRPr="0015622B">
        <w:rPr>
          <w:sz w:val="22"/>
          <w:szCs w:val="22"/>
        </w:rPr>
        <w:t xml:space="preserve"> up</w:t>
      </w:r>
      <w:r w:rsidR="00CF2EF5" w:rsidRPr="0015622B">
        <w:rPr>
          <w:sz w:val="22"/>
          <w:szCs w:val="22"/>
        </w:rPr>
        <w:t xml:space="preserve"> a realistic model.</w:t>
      </w:r>
    </w:p>
    <w:p w:rsidR="00B32F7F" w:rsidRPr="0015622B" w:rsidRDefault="00B32F7F" w:rsidP="00714186">
      <w:pPr>
        <w:jc w:val="both"/>
        <w:rPr>
          <w:b/>
          <w:i/>
          <w:sz w:val="22"/>
          <w:szCs w:val="22"/>
        </w:rPr>
      </w:pPr>
      <w:r w:rsidRPr="0015622B">
        <w:rPr>
          <w:b/>
          <w:i/>
          <w:sz w:val="22"/>
          <w:szCs w:val="22"/>
        </w:rPr>
        <w:t>Observation 2: The path loss model for UEs above 8 floors depends on the distribution of high buildings.</w:t>
      </w:r>
    </w:p>
    <w:p w:rsidR="00D65DD6" w:rsidRPr="0015622B" w:rsidRDefault="007A4338" w:rsidP="00714186">
      <w:pPr>
        <w:jc w:val="both"/>
        <w:rPr>
          <w:b/>
          <w:i/>
          <w:sz w:val="22"/>
          <w:szCs w:val="22"/>
        </w:rPr>
      </w:pPr>
      <w:r w:rsidRPr="0015622B">
        <w:rPr>
          <w:b/>
          <w:i/>
          <w:sz w:val="22"/>
          <w:szCs w:val="22"/>
        </w:rPr>
        <w:t xml:space="preserve">Observation </w:t>
      </w:r>
      <w:r w:rsidR="00CC620F" w:rsidRPr="0015622B">
        <w:rPr>
          <w:b/>
          <w:i/>
          <w:sz w:val="22"/>
          <w:szCs w:val="22"/>
        </w:rPr>
        <w:t>3</w:t>
      </w:r>
      <w:r w:rsidRPr="0015622B">
        <w:rPr>
          <w:b/>
          <w:i/>
          <w:sz w:val="22"/>
          <w:szCs w:val="22"/>
        </w:rPr>
        <w:t xml:space="preserve">: The UE height dependent </w:t>
      </w:r>
      <w:r w:rsidR="005C772B">
        <w:rPr>
          <w:b/>
          <w:i/>
          <w:sz w:val="22"/>
          <w:szCs w:val="22"/>
        </w:rPr>
        <w:t>large-scale parameter</w:t>
      </w:r>
      <w:r w:rsidR="00BC642E">
        <w:rPr>
          <w:b/>
          <w:i/>
          <w:sz w:val="22"/>
          <w:szCs w:val="22"/>
        </w:rPr>
        <w:t xml:space="preserve">s </w:t>
      </w:r>
      <w:r w:rsidRPr="0015622B">
        <w:rPr>
          <w:b/>
          <w:i/>
          <w:sz w:val="22"/>
          <w:szCs w:val="22"/>
        </w:rPr>
        <w:t>further study.</w:t>
      </w:r>
    </w:p>
    <w:p w:rsidR="00E523F3" w:rsidRPr="000A64D8" w:rsidRDefault="00E523F3" w:rsidP="00714186">
      <w:pPr>
        <w:pStyle w:val="Heading1"/>
        <w:numPr>
          <w:ilvl w:val="0"/>
          <w:numId w:val="10"/>
        </w:numPr>
        <w:ind w:left="634" w:hanging="634"/>
        <w:jc w:val="both"/>
        <w:rPr>
          <w:lang w:val="en-US"/>
        </w:rPr>
      </w:pPr>
      <w:r w:rsidRPr="000A64D8">
        <w:rPr>
          <w:lang w:val="en-US"/>
        </w:rPr>
        <w:t>Conclusion</w:t>
      </w:r>
    </w:p>
    <w:p w:rsidR="00E523F3" w:rsidRPr="0015622B" w:rsidRDefault="00E523F3" w:rsidP="00714186">
      <w:pPr>
        <w:jc w:val="both"/>
        <w:rPr>
          <w:sz w:val="22"/>
          <w:szCs w:val="22"/>
        </w:rPr>
      </w:pPr>
      <w:r w:rsidRPr="0015622B">
        <w:rPr>
          <w:sz w:val="22"/>
          <w:szCs w:val="22"/>
        </w:rPr>
        <w:t xml:space="preserve">In summary, </w:t>
      </w:r>
      <w:r w:rsidR="00175EF2" w:rsidRPr="0015622B">
        <w:rPr>
          <w:sz w:val="22"/>
          <w:szCs w:val="22"/>
        </w:rPr>
        <w:t>we share our views on potential impacts on 3D channel modeling for high rise scenario</w:t>
      </w:r>
      <w:r w:rsidRPr="0015622B">
        <w:rPr>
          <w:sz w:val="22"/>
          <w:szCs w:val="22"/>
        </w:rPr>
        <w:t>.</w:t>
      </w:r>
      <w:r w:rsidR="00A97EF9" w:rsidRPr="0015622B">
        <w:rPr>
          <w:sz w:val="22"/>
          <w:szCs w:val="22"/>
        </w:rPr>
        <w:t xml:space="preserve">  Our main observations are as follows.</w:t>
      </w:r>
    </w:p>
    <w:p w:rsidR="00B6059C" w:rsidRPr="0015622B" w:rsidRDefault="00B6059C" w:rsidP="00714186">
      <w:pPr>
        <w:jc w:val="both"/>
        <w:rPr>
          <w:b/>
          <w:i/>
          <w:sz w:val="22"/>
          <w:szCs w:val="22"/>
        </w:rPr>
      </w:pPr>
      <w:r w:rsidRPr="0015622B">
        <w:rPr>
          <w:b/>
          <w:i/>
          <w:sz w:val="22"/>
          <w:szCs w:val="22"/>
        </w:rPr>
        <w:t>Observation 1: Explicit modeling of the dimension and location of high buildings is needed for high rise scenario.</w:t>
      </w:r>
    </w:p>
    <w:p w:rsidR="00B6059C" w:rsidRPr="0015622B" w:rsidRDefault="00B6059C" w:rsidP="00714186">
      <w:pPr>
        <w:keepNext/>
        <w:jc w:val="both"/>
        <w:rPr>
          <w:sz w:val="22"/>
          <w:szCs w:val="22"/>
        </w:rPr>
        <w:sectPr w:rsidR="00B6059C" w:rsidRPr="0015622B"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pPr>
    </w:p>
    <w:p w:rsidR="00B73E00" w:rsidRPr="0015622B" w:rsidRDefault="00B73E00" w:rsidP="00714186">
      <w:pPr>
        <w:jc w:val="both"/>
        <w:rPr>
          <w:b/>
          <w:i/>
          <w:sz w:val="22"/>
          <w:szCs w:val="22"/>
        </w:rPr>
      </w:pPr>
      <w:r w:rsidRPr="0015622B">
        <w:rPr>
          <w:b/>
          <w:i/>
          <w:sz w:val="22"/>
          <w:szCs w:val="22"/>
        </w:rPr>
        <w:lastRenderedPageBreak/>
        <w:t xml:space="preserve">Observation </w:t>
      </w:r>
      <w:r w:rsidR="00B6059C" w:rsidRPr="0015622B">
        <w:rPr>
          <w:b/>
          <w:i/>
          <w:sz w:val="22"/>
          <w:szCs w:val="22"/>
        </w:rPr>
        <w:t>2</w:t>
      </w:r>
      <w:r w:rsidRPr="0015622B">
        <w:rPr>
          <w:b/>
          <w:i/>
          <w:sz w:val="22"/>
          <w:szCs w:val="22"/>
        </w:rPr>
        <w:t>: Both large-scale fading models (the LOS probability, path loss model, and the shadow fading model, etc.) and small-scale fading model for UEs under 8 floors in high rise scenario need to be revisited.</w:t>
      </w:r>
    </w:p>
    <w:p w:rsidR="00B73E00" w:rsidRPr="0015622B" w:rsidRDefault="00B73E00" w:rsidP="00714186">
      <w:pPr>
        <w:jc w:val="both"/>
        <w:rPr>
          <w:b/>
          <w:i/>
          <w:sz w:val="22"/>
          <w:szCs w:val="22"/>
        </w:rPr>
      </w:pPr>
      <w:r w:rsidRPr="0015622B">
        <w:rPr>
          <w:b/>
          <w:i/>
          <w:sz w:val="22"/>
          <w:szCs w:val="22"/>
        </w:rPr>
        <w:t xml:space="preserve">Observation </w:t>
      </w:r>
      <w:r w:rsidR="00B6059C" w:rsidRPr="0015622B">
        <w:rPr>
          <w:b/>
          <w:i/>
          <w:sz w:val="22"/>
          <w:szCs w:val="22"/>
        </w:rPr>
        <w:t>3</w:t>
      </w:r>
      <w:r w:rsidRPr="0015622B">
        <w:rPr>
          <w:b/>
          <w:i/>
          <w:sz w:val="22"/>
          <w:szCs w:val="22"/>
        </w:rPr>
        <w:t>: The path loss model for UEs above 8 floors depends on the distribution of high buildings.</w:t>
      </w:r>
    </w:p>
    <w:p w:rsidR="00A649B4" w:rsidRPr="0015622B" w:rsidRDefault="00B73E00" w:rsidP="00714186">
      <w:pPr>
        <w:jc w:val="both"/>
        <w:rPr>
          <w:b/>
          <w:i/>
          <w:sz w:val="22"/>
          <w:szCs w:val="22"/>
        </w:rPr>
      </w:pPr>
      <w:r w:rsidRPr="0015622B">
        <w:rPr>
          <w:b/>
          <w:i/>
          <w:sz w:val="22"/>
          <w:szCs w:val="22"/>
        </w:rPr>
        <w:t xml:space="preserve">Observation </w:t>
      </w:r>
      <w:r w:rsidR="00B6059C" w:rsidRPr="0015622B">
        <w:rPr>
          <w:b/>
          <w:i/>
          <w:sz w:val="22"/>
          <w:szCs w:val="22"/>
        </w:rPr>
        <w:t>4</w:t>
      </w:r>
      <w:r w:rsidRPr="0015622B">
        <w:rPr>
          <w:b/>
          <w:i/>
          <w:sz w:val="22"/>
          <w:szCs w:val="22"/>
        </w:rPr>
        <w:t xml:space="preserve">: </w:t>
      </w:r>
      <w:r w:rsidR="00BC642E" w:rsidRPr="0015622B">
        <w:rPr>
          <w:b/>
          <w:i/>
          <w:sz w:val="22"/>
          <w:szCs w:val="22"/>
        </w:rPr>
        <w:t xml:space="preserve">The UE height dependent </w:t>
      </w:r>
      <w:r w:rsidR="00BC642E">
        <w:rPr>
          <w:b/>
          <w:i/>
          <w:sz w:val="22"/>
          <w:szCs w:val="22"/>
        </w:rPr>
        <w:t xml:space="preserve">large-scale parameters </w:t>
      </w:r>
      <w:r w:rsidR="00BC642E" w:rsidRPr="0015622B">
        <w:rPr>
          <w:b/>
          <w:i/>
          <w:sz w:val="22"/>
          <w:szCs w:val="22"/>
        </w:rPr>
        <w:t>further study.</w:t>
      </w:r>
    </w:p>
    <w:p w:rsidR="008C7245" w:rsidRPr="004B4F6B" w:rsidRDefault="008C7245" w:rsidP="00714186">
      <w:pPr>
        <w:jc w:val="both"/>
        <w:rPr>
          <w:b/>
          <w:i/>
        </w:rPr>
      </w:pPr>
    </w:p>
    <w:p w:rsidR="00E523F3" w:rsidRPr="000A64D8" w:rsidRDefault="00E523F3" w:rsidP="00E523F3">
      <w:pPr>
        <w:pStyle w:val="Heading1"/>
        <w:rPr>
          <w:lang w:val="en-US"/>
        </w:rPr>
      </w:pPr>
      <w:r w:rsidRPr="000A64D8">
        <w:rPr>
          <w:lang w:val="en-US"/>
        </w:rPr>
        <w:t>References</w:t>
      </w:r>
    </w:p>
    <w:p w:rsidR="009D4F83" w:rsidRPr="0015622B" w:rsidRDefault="009D4F83" w:rsidP="00E523F3">
      <w:pPr>
        <w:numPr>
          <w:ilvl w:val="0"/>
          <w:numId w:val="2"/>
        </w:numPr>
        <w:spacing w:before="100" w:beforeAutospacing="1" w:after="100" w:afterAutospacing="1"/>
        <w:ind w:left="562" w:hanging="562"/>
        <w:rPr>
          <w:sz w:val="22"/>
          <w:szCs w:val="22"/>
        </w:rPr>
      </w:pPr>
      <w:bookmarkStart w:id="3" w:name="_Ref352001785"/>
      <w:bookmarkStart w:id="4" w:name="_Ref351989238"/>
      <w:bookmarkStart w:id="5" w:name="_Ref370818393"/>
      <w:r>
        <w:rPr>
          <w:rFonts w:eastAsia="SimSun" w:cs="Arial"/>
          <w:sz w:val="22"/>
          <w:szCs w:val="22"/>
          <w:lang w:eastAsia="zh-CN"/>
        </w:rPr>
        <w:t>Draft Report of 3GPP TSG RAN WG1 #74bis, v0.2.0.</w:t>
      </w:r>
      <w:bookmarkEnd w:id="5"/>
    </w:p>
    <w:p w:rsidR="009D4F83" w:rsidRPr="0015622B" w:rsidRDefault="009D4F83" w:rsidP="00E523F3">
      <w:pPr>
        <w:numPr>
          <w:ilvl w:val="0"/>
          <w:numId w:val="2"/>
        </w:numPr>
        <w:spacing w:before="100" w:beforeAutospacing="1" w:after="100" w:afterAutospacing="1"/>
        <w:ind w:left="562" w:hanging="562"/>
        <w:rPr>
          <w:sz w:val="22"/>
          <w:szCs w:val="22"/>
        </w:rPr>
      </w:pPr>
      <w:bookmarkStart w:id="6" w:name="_Ref370818946"/>
      <w:bookmarkEnd w:id="3"/>
      <w:r>
        <w:rPr>
          <w:sz w:val="22"/>
          <w:szCs w:val="22"/>
        </w:rPr>
        <w:t>R1-134943, “WF on further progressing high rise scenario.”</w:t>
      </w:r>
      <w:bookmarkEnd w:id="6"/>
    </w:p>
    <w:p w:rsidR="00B66FFC" w:rsidRPr="0015622B" w:rsidRDefault="00B66FFC" w:rsidP="00E523F3">
      <w:pPr>
        <w:numPr>
          <w:ilvl w:val="0"/>
          <w:numId w:val="2"/>
        </w:numPr>
        <w:spacing w:before="100" w:beforeAutospacing="1" w:after="100" w:afterAutospacing="1"/>
        <w:ind w:left="562" w:hanging="562"/>
        <w:rPr>
          <w:sz w:val="22"/>
          <w:szCs w:val="22"/>
        </w:rPr>
      </w:pPr>
      <w:bookmarkStart w:id="7" w:name="_Ref367625870"/>
      <w:r w:rsidRPr="0015622B">
        <w:rPr>
          <w:sz w:val="22"/>
          <w:szCs w:val="22"/>
        </w:rPr>
        <w:t>IST-4-027756, D1.1.2 WINNER II Channel Models, v1.2.</w:t>
      </w:r>
      <w:bookmarkEnd w:id="7"/>
      <w:r w:rsidRPr="0015622B">
        <w:rPr>
          <w:sz w:val="22"/>
          <w:szCs w:val="22"/>
        </w:rPr>
        <w:t xml:space="preserve"> </w:t>
      </w:r>
      <w:bookmarkEnd w:id="4"/>
    </w:p>
    <w:sectPr w:rsidR="00B66FFC" w:rsidRPr="0015622B" w:rsidSect="00D86B3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73D" w:rsidRDefault="0067273D">
      <w:r>
        <w:separator/>
      </w:r>
    </w:p>
  </w:endnote>
  <w:endnote w:type="continuationSeparator" w:id="0">
    <w:p w:rsidR="0067273D" w:rsidRDefault="0067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2CB" w:rsidRDefault="008972C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972CB" w:rsidRDefault="008972C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2CB" w:rsidRDefault="008972C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C28C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28CD">
      <w:rPr>
        <w:rStyle w:val="PageNumber"/>
      </w:rPr>
      <w:t>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9C" w:rsidRDefault="00B605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059C" w:rsidRDefault="00B6059C" w:rsidP="00505E39">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9C" w:rsidRDefault="00B605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C28C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28C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73D" w:rsidRDefault="0067273D">
      <w:r>
        <w:separator/>
      </w:r>
    </w:p>
  </w:footnote>
  <w:footnote w:type="continuationSeparator" w:id="0">
    <w:p w:rsidR="0067273D" w:rsidRDefault="00672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2CB" w:rsidRDefault="008972C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9C" w:rsidRDefault="00B605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4">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6">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8">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12">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5">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2C2C80"/>
    <w:multiLevelType w:val="hybridMultilevel"/>
    <w:tmpl w:val="6304E5BE"/>
    <w:lvl w:ilvl="0" w:tplc="3388309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21">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24">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26"/>
  </w:num>
  <w:num w:numId="4">
    <w:abstractNumId w:val="12"/>
  </w:num>
  <w:num w:numId="5">
    <w:abstractNumId w:val="19"/>
  </w:num>
  <w:num w:numId="6">
    <w:abstractNumId w:val="22"/>
  </w:num>
  <w:num w:numId="7">
    <w:abstractNumId w:val="5"/>
  </w:num>
  <w:num w:numId="8">
    <w:abstractNumId w:val="8"/>
  </w:num>
  <w:num w:numId="9">
    <w:abstractNumId w:val="21"/>
  </w:num>
  <w:num w:numId="10">
    <w:abstractNumId w:val="17"/>
  </w:num>
  <w:num w:numId="11">
    <w:abstractNumId w:val="4"/>
  </w:num>
  <w:num w:numId="12">
    <w:abstractNumId w:val="9"/>
  </w:num>
  <w:num w:numId="13">
    <w:abstractNumId w:val="18"/>
  </w:num>
  <w:num w:numId="14">
    <w:abstractNumId w:val="16"/>
  </w:num>
  <w:num w:numId="15">
    <w:abstractNumId w:val="15"/>
  </w:num>
  <w:num w:numId="16">
    <w:abstractNumId w:val="7"/>
  </w:num>
  <w:num w:numId="17">
    <w:abstractNumId w:val="13"/>
  </w:num>
  <w:num w:numId="18">
    <w:abstractNumId w:val="25"/>
  </w:num>
  <w:num w:numId="19">
    <w:abstractNumId w:val="24"/>
  </w:num>
  <w:num w:numId="20">
    <w:abstractNumId w:val="2"/>
  </w:num>
  <w:num w:numId="21">
    <w:abstractNumId w:val="6"/>
  </w:num>
  <w:num w:numId="22">
    <w:abstractNumId w:val="27"/>
  </w:num>
  <w:num w:numId="23">
    <w:abstractNumId w:val="1"/>
  </w:num>
  <w:num w:numId="24">
    <w:abstractNumId w:val="14"/>
  </w:num>
  <w:num w:numId="25">
    <w:abstractNumId w:val="20"/>
  </w:num>
  <w:num w:numId="26">
    <w:abstractNumId w:val="23"/>
  </w:num>
  <w:num w:numId="27">
    <w:abstractNumId w:val="11"/>
  </w:num>
  <w:num w:numId="2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1F79"/>
    <w:rsid w:val="00001FC3"/>
    <w:rsid w:val="00002375"/>
    <w:rsid w:val="00003131"/>
    <w:rsid w:val="000037FB"/>
    <w:rsid w:val="00003EF4"/>
    <w:rsid w:val="0000403F"/>
    <w:rsid w:val="00004885"/>
    <w:rsid w:val="00004D8C"/>
    <w:rsid w:val="00004DCB"/>
    <w:rsid w:val="000051F0"/>
    <w:rsid w:val="0000553B"/>
    <w:rsid w:val="00006780"/>
    <w:rsid w:val="00006C7A"/>
    <w:rsid w:val="0000792C"/>
    <w:rsid w:val="000101EF"/>
    <w:rsid w:val="00010E97"/>
    <w:rsid w:val="00010FD1"/>
    <w:rsid w:val="000124D1"/>
    <w:rsid w:val="00012D57"/>
    <w:rsid w:val="0001321B"/>
    <w:rsid w:val="000137BA"/>
    <w:rsid w:val="00013B63"/>
    <w:rsid w:val="000141F0"/>
    <w:rsid w:val="00014E0E"/>
    <w:rsid w:val="00015BCB"/>
    <w:rsid w:val="000162B2"/>
    <w:rsid w:val="0001645D"/>
    <w:rsid w:val="00016DCE"/>
    <w:rsid w:val="00017309"/>
    <w:rsid w:val="000205C1"/>
    <w:rsid w:val="0002085F"/>
    <w:rsid w:val="00020D61"/>
    <w:rsid w:val="0002130A"/>
    <w:rsid w:val="00021C67"/>
    <w:rsid w:val="00021DEC"/>
    <w:rsid w:val="000221EB"/>
    <w:rsid w:val="000222F7"/>
    <w:rsid w:val="00023C29"/>
    <w:rsid w:val="00024E37"/>
    <w:rsid w:val="0002506A"/>
    <w:rsid w:val="000255A1"/>
    <w:rsid w:val="000258DD"/>
    <w:rsid w:val="0002591B"/>
    <w:rsid w:val="000266AE"/>
    <w:rsid w:val="00026905"/>
    <w:rsid w:val="00026977"/>
    <w:rsid w:val="00026B7D"/>
    <w:rsid w:val="00026EF9"/>
    <w:rsid w:val="00027333"/>
    <w:rsid w:val="000300FE"/>
    <w:rsid w:val="00030619"/>
    <w:rsid w:val="000307C6"/>
    <w:rsid w:val="00030F74"/>
    <w:rsid w:val="00030F85"/>
    <w:rsid w:val="000317B2"/>
    <w:rsid w:val="00031EDD"/>
    <w:rsid w:val="000321DC"/>
    <w:rsid w:val="000325EF"/>
    <w:rsid w:val="00034882"/>
    <w:rsid w:val="000349B7"/>
    <w:rsid w:val="0003540B"/>
    <w:rsid w:val="00035574"/>
    <w:rsid w:val="0003698E"/>
    <w:rsid w:val="00036C45"/>
    <w:rsid w:val="00036FA7"/>
    <w:rsid w:val="0003723F"/>
    <w:rsid w:val="000377E3"/>
    <w:rsid w:val="00037A21"/>
    <w:rsid w:val="000402B6"/>
    <w:rsid w:val="000404F2"/>
    <w:rsid w:val="00040AAD"/>
    <w:rsid w:val="00040C15"/>
    <w:rsid w:val="000413B8"/>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6E1"/>
    <w:rsid w:val="00061BDC"/>
    <w:rsid w:val="000621A9"/>
    <w:rsid w:val="0006263A"/>
    <w:rsid w:val="00062D9A"/>
    <w:rsid w:val="000631CE"/>
    <w:rsid w:val="00063485"/>
    <w:rsid w:val="00063F57"/>
    <w:rsid w:val="0006480B"/>
    <w:rsid w:val="00064A2B"/>
    <w:rsid w:val="00064B46"/>
    <w:rsid w:val="00065016"/>
    <w:rsid w:val="0006549C"/>
    <w:rsid w:val="00065D64"/>
    <w:rsid w:val="000667D1"/>
    <w:rsid w:val="00067087"/>
    <w:rsid w:val="0006739D"/>
    <w:rsid w:val="0006777C"/>
    <w:rsid w:val="00067FE2"/>
    <w:rsid w:val="00070192"/>
    <w:rsid w:val="0007118F"/>
    <w:rsid w:val="0007162A"/>
    <w:rsid w:val="000716FB"/>
    <w:rsid w:val="00072E75"/>
    <w:rsid w:val="00072EFA"/>
    <w:rsid w:val="00073785"/>
    <w:rsid w:val="000741B3"/>
    <w:rsid w:val="00074375"/>
    <w:rsid w:val="000743A0"/>
    <w:rsid w:val="00074BF5"/>
    <w:rsid w:val="000752CD"/>
    <w:rsid w:val="00075680"/>
    <w:rsid w:val="00075999"/>
    <w:rsid w:val="00076408"/>
    <w:rsid w:val="00077073"/>
    <w:rsid w:val="0008022A"/>
    <w:rsid w:val="000805B2"/>
    <w:rsid w:val="00080D74"/>
    <w:rsid w:val="00081383"/>
    <w:rsid w:val="000826FF"/>
    <w:rsid w:val="00082A49"/>
    <w:rsid w:val="00082C90"/>
    <w:rsid w:val="000832D0"/>
    <w:rsid w:val="00083322"/>
    <w:rsid w:val="00083ABE"/>
    <w:rsid w:val="00084255"/>
    <w:rsid w:val="00085239"/>
    <w:rsid w:val="000862BA"/>
    <w:rsid w:val="000862F6"/>
    <w:rsid w:val="00086B50"/>
    <w:rsid w:val="00086C4D"/>
    <w:rsid w:val="0008760B"/>
    <w:rsid w:val="0008782D"/>
    <w:rsid w:val="00087E29"/>
    <w:rsid w:val="00090394"/>
    <w:rsid w:val="00090573"/>
    <w:rsid w:val="000921E3"/>
    <w:rsid w:val="00092A3D"/>
    <w:rsid w:val="000931C3"/>
    <w:rsid w:val="00093566"/>
    <w:rsid w:val="0009437A"/>
    <w:rsid w:val="000947B7"/>
    <w:rsid w:val="0009512D"/>
    <w:rsid w:val="000954C6"/>
    <w:rsid w:val="00095671"/>
    <w:rsid w:val="000956BC"/>
    <w:rsid w:val="000957FF"/>
    <w:rsid w:val="00095920"/>
    <w:rsid w:val="00095F53"/>
    <w:rsid w:val="0009653B"/>
    <w:rsid w:val="000968D8"/>
    <w:rsid w:val="0009709B"/>
    <w:rsid w:val="0009720E"/>
    <w:rsid w:val="000979F0"/>
    <w:rsid w:val="00097AE8"/>
    <w:rsid w:val="000A02DC"/>
    <w:rsid w:val="000A09A2"/>
    <w:rsid w:val="000A0CA1"/>
    <w:rsid w:val="000A0E99"/>
    <w:rsid w:val="000A1AD3"/>
    <w:rsid w:val="000A1D49"/>
    <w:rsid w:val="000A23E5"/>
    <w:rsid w:val="000A26E4"/>
    <w:rsid w:val="000A2D70"/>
    <w:rsid w:val="000A3ACB"/>
    <w:rsid w:val="000A49DE"/>
    <w:rsid w:val="000A4B74"/>
    <w:rsid w:val="000A54DF"/>
    <w:rsid w:val="000A61CB"/>
    <w:rsid w:val="000A6252"/>
    <w:rsid w:val="000A64D8"/>
    <w:rsid w:val="000A6723"/>
    <w:rsid w:val="000A6788"/>
    <w:rsid w:val="000A68A9"/>
    <w:rsid w:val="000A6AC6"/>
    <w:rsid w:val="000A6CFE"/>
    <w:rsid w:val="000A7C88"/>
    <w:rsid w:val="000B02C2"/>
    <w:rsid w:val="000B081C"/>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D5E"/>
    <w:rsid w:val="000C133A"/>
    <w:rsid w:val="000C1545"/>
    <w:rsid w:val="000C1DBD"/>
    <w:rsid w:val="000C240A"/>
    <w:rsid w:val="000C2DE1"/>
    <w:rsid w:val="000C2E7E"/>
    <w:rsid w:val="000C393F"/>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48D"/>
    <w:rsid w:val="000D14EB"/>
    <w:rsid w:val="000D1610"/>
    <w:rsid w:val="000D206C"/>
    <w:rsid w:val="000D2AE0"/>
    <w:rsid w:val="000D362A"/>
    <w:rsid w:val="000D37FA"/>
    <w:rsid w:val="000D4324"/>
    <w:rsid w:val="000D46D6"/>
    <w:rsid w:val="000D46EE"/>
    <w:rsid w:val="000D4896"/>
    <w:rsid w:val="000D4DE6"/>
    <w:rsid w:val="000D5158"/>
    <w:rsid w:val="000D55EA"/>
    <w:rsid w:val="000D5965"/>
    <w:rsid w:val="000D59D6"/>
    <w:rsid w:val="000D5AB0"/>
    <w:rsid w:val="000D5AD1"/>
    <w:rsid w:val="000D5E4D"/>
    <w:rsid w:val="000D6E96"/>
    <w:rsid w:val="000D7268"/>
    <w:rsid w:val="000D7783"/>
    <w:rsid w:val="000E011D"/>
    <w:rsid w:val="000E03CF"/>
    <w:rsid w:val="000E0D89"/>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65A7"/>
    <w:rsid w:val="000E6635"/>
    <w:rsid w:val="000E6BAF"/>
    <w:rsid w:val="000E6F62"/>
    <w:rsid w:val="000E7F51"/>
    <w:rsid w:val="000F00D8"/>
    <w:rsid w:val="000F095B"/>
    <w:rsid w:val="000F13C4"/>
    <w:rsid w:val="000F13D7"/>
    <w:rsid w:val="000F17E4"/>
    <w:rsid w:val="000F1CF3"/>
    <w:rsid w:val="000F1F98"/>
    <w:rsid w:val="000F20CD"/>
    <w:rsid w:val="000F2965"/>
    <w:rsid w:val="000F34C7"/>
    <w:rsid w:val="000F3B40"/>
    <w:rsid w:val="000F42EA"/>
    <w:rsid w:val="000F4CAF"/>
    <w:rsid w:val="000F4D2F"/>
    <w:rsid w:val="000F4F44"/>
    <w:rsid w:val="000F53CB"/>
    <w:rsid w:val="000F6881"/>
    <w:rsid w:val="000F6C32"/>
    <w:rsid w:val="00100097"/>
    <w:rsid w:val="001000E9"/>
    <w:rsid w:val="00100169"/>
    <w:rsid w:val="0010067A"/>
    <w:rsid w:val="00101489"/>
    <w:rsid w:val="00101A0E"/>
    <w:rsid w:val="00101ACE"/>
    <w:rsid w:val="00101D6C"/>
    <w:rsid w:val="00102147"/>
    <w:rsid w:val="001021F1"/>
    <w:rsid w:val="00102E56"/>
    <w:rsid w:val="00103658"/>
    <w:rsid w:val="0010366C"/>
    <w:rsid w:val="00104058"/>
    <w:rsid w:val="0010405D"/>
    <w:rsid w:val="00104228"/>
    <w:rsid w:val="00104A80"/>
    <w:rsid w:val="001050B7"/>
    <w:rsid w:val="0010521E"/>
    <w:rsid w:val="0010568A"/>
    <w:rsid w:val="001056C5"/>
    <w:rsid w:val="00105820"/>
    <w:rsid w:val="00105CEE"/>
    <w:rsid w:val="0010660E"/>
    <w:rsid w:val="00106A95"/>
    <w:rsid w:val="00106CC3"/>
    <w:rsid w:val="00106E7E"/>
    <w:rsid w:val="00106FF1"/>
    <w:rsid w:val="0010795D"/>
    <w:rsid w:val="00110851"/>
    <w:rsid w:val="001115C0"/>
    <w:rsid w:val="001115F4"/>
    <w:rsid w:val="001116D2"/>
    <w:rsid w:val="0011190B"/>
    <w:rsid w:val="00111AD9"/>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A2D"/>
    <w:rsid w:val="00117677"/>
    <w:rsid w:val="00117957"/>
    <w:rsid w:val="00117C78"/>
    <w:rsid w:val="001201EA"/>
    <w:rsid w:val="001203DB"/>
    <w:rsid w:val="0012079F"/>
    <w:rsid w:val="001207F3"/>
    <w:rsid w:val="00120C13"/>
    <w:rsid w:val="00121769"/>
    <w:rsid w:val="00122842"/>
    <w:rsid w:val="0012345C"/>
    <w:rsid w:val="00123975"/>
    <w:rsid w:val="00123DED"/>
    <w:rsid w:val="0012467D"/>
    <w:rsid w:val="001246EC"/>
    <w:rsid w:val="001249D7"/>
    <w:rsid w:val="00124E10"/>
    <w:rsid w:val="00125078"/>
    <w:rsid w:val="001252FE"/>
    <w:rsid w:val="001255A6"/>
    <w:rsid w:val="00125D34"/>
    <w:rsid w:val="0012636F"/>
    <w:rsid w:val="001274AC"/>
    <w:rsid w:val="001275E6"/>
    <w:rsid w:val="00127DE2"/>
    <w:rsid w:val="00127F28"/>
    <w:rsid w:val="00130714"/>
    <w:rsid w:val="00130953"/>
    <w:rsid w:val="00130BBD"/>
    <w:rsid w:val="00131683"/>
    <w:rsid w:val="00131AC6"/>
    <w:rsid w:val="001321CE"/>
    <w:rsid w:val="001322B0"/>
    <w:rsid w:val="00132767"/>
    <w:rsid w:val="00132917"/>
    <w:rsid w:val="0013334C"/>
    <w:rsid w:val="00133EBD"/>
    <w:rsid w:val="00135015"/>
    <w:rsid w:val="00135095"/>
    <w:rsid w:val="00135517"/>
    <w:rsid w:val="00135829"/>
    <w:rsid w:val="001358A7"/>
    <w:rsid w:val="001358F4"/>
    <w:rsid w:val="0013612A"/>
    <w:rsid w:val="00136998"/>
    <w:rsid w:val="00136AAD"/>
    <w:rsid w:val="00137280"/>
    <w:rsid w:val="00137288"/>
    <w:rsid w:val="00137480"/>
    <w:rsid w:val="001375B9"/>
    <w:rsid w:val="001376F7"/>
    <w:rsid w:val="00140608"/>
    <w:rsid w:val="0014073C"/>
    <w:rsid w:val="00140762"/>
    <w:rsid w:val="00140E5E"/>
    <w:rsid w:val="001410AA"/>
    <w:rsid w:val="001410F1"/>
    <w:rsid w:val="001418FE"/>
    <w:rsid w:val="00141E46"/>
    <w:rsid w:val="00141ED1"/>
    <w:rsid w:val="0014206B"/>
    <w:rsid w:val="00142093"/>
    <w:rsid w:val="00142E42"/>
    <w:rsid w:val="0014371C"/>
    <w:rsid w:val="00143FFE"/>
    <w:rsid w:val="0014471E"/>
    <w:rsid w:val="0014491B"/>
    <w:rsid w:val="00144B3F"/>
    <w:rsid w:val="00144E04"/>
    <w:rsid w:val="001454C4"/>
    <w:rsid w:val="001462D7"/>
    <w:rsid w:val="00147D65"/>
    <w:rsid w:val="00147D91"/>
    <w:rsid w:val="001508E1"/>
    <w:rsid w:val="001510ED"/>
    <w:rsid w:val="001517AB"/>
    <w:rsid w:val="00151805"/>
    <w:rsid w:val="00152066"/>
    <w:rsid w:val="00152A3B"/>
    <w:rsid w:val="0015347E"/>
    <w:rsid w:val="00153A48"/>
    <w:rsid w:val="00153A6B"/>
    <w:rsid w:val="00153EEF"/>
    <w:rsid w:val="00153F29"/>
    <w:rsid w:val="001544AB"/>
    <w:rsid w:val="00155178"/>
    <w:rsid w:val="0015622B"/>
    <w:rsid w:val="00156260"/>
    <w:rsid w:val="00156502"/>
    <w:rsid w:val="0016019C"/>
    <w:rsid w:val="001602C2"/>
    <w:rsid w:val="00160674"/>
    <w:rsid w:val="00160786"/>
    <w:rsid w:val="00162262"/>
    <w:rsid w:val="00162BD5"/>
    <w:rsid w:val="00162CF1"/>
    <w:rsid w:val="00162F82"/>
    <w:rsid w:val="001630E4"/>
    <w:rsid w:val="0016368F"/>
    <w:rsid w:val="001639BC"/>
    <w:rsid w:val="00163AFC"/>
    <w:rsid w:val="00163C9A"/>
    <w:rsid w:val="00164646"/>
    <w:rsid w:val="001647FA"/>
    <w:rsid w:val="00165137"/>
    <w:rsid w:val="0016634F"/>
    <w:rsid w:val="00166879"/>
    <w:rsid w:val="001669F9"/>
    <w:rsid w:val="00166EE2"/>
    <w:rsid w:val="0016700E"/>
    <w:rsid w:val="0016733C"/>
    <w:rsid w:val="0016764C"/>
    <w:rsid w:val="00170397"/>
    <w:rsid w:val="001706E4"/>
    <w:rsid w:val="001708D0"/>
    <w:rsid w:val="00170E05"/>
    <w:rsid w:val="00171B5E"/>
    <w:rsid w:val="00171BC2"/>
    <w:rsid w:val="00171D7E"/>
    <w:rsid w:val="00171F14"/>
    <w:rsid w:val="001729E1"/>
    <w:rsid w:val="00172B61"/>
    <w:rsid w:val="00172C20"/>
    <w:rsid w:val="001738A5"/>
    <w:rsid w:val="00173A00"/>
    <w:rsid w:val="00173D38"/>
    <w:rsid w:val="00174DDB"/>
    <w:rsid w:val="001752EC"/>
    <w:rsid w:val="00175B5A"/>
    <w:rsid w:val="00175EF2"/>
    <w:rsid w:val="00176414"/>
    <w:rsid w:val="0017714C"/>
    <w:rsid w:val="0017722E"/>
    <w:rsid w:val="00177711"/>
    <w:rsid w:val="00177A0D"/>
    <w:rsid w:val="00177DFF"/>
    <w:rsid w:val="00177EBD"/>
    <w:rsid w:val="0018016C"/>
    <w:rsid w:val="001806A9"/>
    <w:rsid w:val="00180860"/>
    <w:rsid w:val="00180D96"/>
    <w:rsid w:val="00180E60"/>
    <w:rsid w:val="001817BA"/>
    <w:rsid w:val="00181B3A"/>
    <w:rsid w:val="001820B2"/>
    <w:rsid w:val="001821E9"/>
    <w:rsid w:val="00182718"/>
    <w:rsid w:val="001836DF"/>
    <w:rsid w:val="00183CC6"/>
    <w:rsid w:val="00183F11"/>
    <w:rsid w:val="001840F5"/>
    <w:rsid w:val="00184A29"/>
    <w:rsid w:val="00184DAB"/>
    <w:rsid w:val="00184F51"/>
    <w:rsid w:val="00185257"/>
    <w:rsid w:val="00185E59"/>
    <w:rsid w:val="00185F10"/>
    <w:rsid w:val="00186395"/>
    <w:rsid w:val="001863E3"/>
    <w:rsid w:val="00186B4D"/>
    <w:rsid w:val="0018767B"/>
    <w:rsid w:val="001908C5"/>
    <w:rsid w:val="00190927"/>
    <w:rsid w:val="00190BD5"/>
    <w:rsid w:val="00190C5A"/>
    <w:rsid w:val="00191727"/>
    <w:rsid w:val="00191EBF"/>
    <w:rsid w:val="00192338"/>
    <w:rsid w:val="001925E5"/>
    <w:rsid w:val="00193987"/>
    <w:rsid w:val="0019573B"/>
    <w:rsid w:val="0019592C"/>
    <w:rsid w:val="00196085"/>
    <w:rsid w:val="00196B90"/>
    <w:rsid w:val="00196DE8"/>
    <w:rsid w:val="00196FF4"/>
    <w:rsid w:val="0019734F"/>
    <w:rsid w:val="001A0303"/>
    <w:rsid w:val="001A067A"/>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B00B2"/>
    <w:rsid w:val="001B0149"/>
    <w:rsid w:val="001B0251"/>
    <w:rsid w:val="001B1565"/>
    <w:rsid w:val="001B2993"/>
    <w:rsid w:val="001B2C18"/>
    <w:rsid w:val="001B3754"/>
    <w:rsid w:val="001B3A10"/>
    <w:rsid w:val="001B4371"/>
    <w:rsid w:val="001B5332"/>
    <w:rsid w:val="001B54E9"/>
    <w:rsid w:val="001B70CF"/>
    <w:rsid w:val="001B748B"/>
    <w:rsid w:val="001C0085"/>
    <w:rsid w:val="001C063F"/>
    <w:rsid w:val="001C0883"/>
    <w:rsid w:val="001C16A9"/>
    <w:rsid w:val="001C1E53"/>
    <w:rsid w:val="001C211D"/>
    <w:rsid w:val="001C2A8B"/>
    <w:rsid w:val="001C3474"/>
    <w:rsid w:val="001C3DC6"/>
    <w:rsid w:val="001C4A39"/>
    <w:rsid w:val="001C4F5F"/>
    <w:rsid w:val="001C54B8"/>
    <w:rsid w:val="001C589B"/>
    <w:rsid w:val="001C58A6"/>
    <w:rsid w:val="001C5F88"/>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F0546"/>
    <w:rsid w:val="001F0DDF"/>
    <w:rsid w:val="001F18E2"/>
    <w:rsid w:val="001F1B1E"/>
    <w:rsid w:val="001F1BEA"/>
    <w:rsid w:val="001F1DFA"/>
    <w:rsid w:val="001F1E26"/>
    <w:rsid w:val="001F22A9"/>
    <w:rsid w:val="001F26E9"/>
    <w:rsid w:val="001F2E0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6C0"/>
    <w:rsid w:val="00201DEC"/>
    <w:rsid w:val="00202D2E"/>
    <w:rsid w:val="00203159"/>
    <w:rsid w:val="00203A6E"/>
    <w:rsid w:val="00203F00"/>
    <w:rsid w:val="00203F5C"/>
    <w:rsid w:val="002047DE"/>
    <w:rsid w:val="00204981"/>
    <w:rsid w:val="00204A5A"/>
    <w:rsid w:val="00204C12"/>
    <w:rsid w:val="00205635"/>
    <w:rsid w:val="00205AB2"/>
    <w:rsid w:val="00205CB2"/>
    <w:rsid w:val="0020610B"/>
    <w:rsid w:val="002063A7"/>
    <w:rsid w:val="0020674D"/>
    <w:rsid w:val="00206BF6"/>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E0D"/>
    <w:rsid w:val="0021586D"/>
    <w:rsid w:val="00215D76"/>
    <w:rsid w:val="002162EA"/>
    <w:rsid w:val="002165F9"/>
    <w:rsid w:val="00216685"/>
    <w:rsid w:val="00216B17"/>
    <w:rsid w:val="00216BBF"/>
    <w:rsid w:val="00217135"/>
    <w:rsid w:val="0021797D"/>
    <w:rsid w:val="00217C32"/>
    <w:rsid w:val="00217CE8"/>
    <w:rsid w:val="0022003A"/>
    <w:rsid w:val="002202EC"/>
    <w:rsid w:val="002204ED"/>
    <w:rsid w:val="002208BE"/>
    <w:rsid w:val="00220E92"/>
    <w:rsid w:val="00221022"/>
    <w:rsid w:val="0022135D"/>
    <w:rsid w:val="002222A4"/>
    <w:rsid w:val="00222AB8"/>
    <w:rsid w:val="00222B25"/>
    <w:rsid w:val="00223833"/>
    <w:rsid w:val="00223ACD"/>
    <w:rsid w:val="00224A9B"/>
    <w:rsid w:val="0022657F"/>
    <w:rsid w:val="002269A7"/>
    <w:rsid w:val="00226A52"/>
    <w:rsid w:val="00226BD3"/>
    <w:rsid w:val="0022735A"/>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B7D"/>
    <w:rsid w:val="00240F65"/>
    <w:rsid w:val="0024103F"/>
    <w:rsid w:val="00241C7B"/>
    <w:rsid w:val="002421F2"/>
    <w:rsid w:val="0024284B"/>
    <w:rsid w:val="00242B2A"/>
    <w:rsid w:val="00242CAE"/>
    <w:rsid w:val="00243ACD"/>
    <w:rsid w:val="0024445A"/>
    <w:rsid w:val="00244606"/>
    <w:rsid w:val="00244924"/>
    <w:rsid w:val="002449F4"/>
    <w:rsid w:val="002452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D9C"/>
    <w:rsid w:val="00251117"/>
    <w:rsid w:val="002512A9"/>
    <w:rsid w:val="0025169E"/>
    <w:rsid w:val="00251723"/>
    <w:rsid w:val="00251843"/>
    <w:rsid w:val="00251929"/>
    <w:rsid w:val="00251F5E"/>
    <w:rsid w:val="00251F78"/>
    <w:rsid w:val="002530D6"/>
    <w:rsid w:val="002530D9"/>
    <w:rsid w:val="0025325D"/>
    <w:rsid w:val="002533FF"/>
    <w:rsid w:val="00253400"/>
    <w:rsid w:val="002537F5"/>
    <w:rsid w:val="00256B22"/>
    <w:rsid w:val="00256D51"/>
    <w:rsid w:val="00256F02"/>
    <w:rsid w:val="002571C8"/>
    <w:rsid w:val="002572F1"/>
    <w:rsid w:val="00257A62"/>
    <w:rsid w:val="00260156"/>
    <w:rsid w:val="0026075E"/>
    <w:rsid w:val="002608BD"/>
    <w:rsid w:val="00260FAD"/>
    <w:rsid w:val="00261D05"/>
    <w:rsid w:val="002623AC"/>
    <w:rsid w:val="00262979"/>
    <w:rsid w:val="00263038"/>
    <w:rsid w:val="002631DC"/>
    <w:rsid w:val="0026385F"/>
    <w:rsid w:val="00263DD9"/>
    <w:rsid w:val="00264256"/>
    <w:rsid w:val="0026455A"/>
    <w:rsid w:val="0026460B"/>
    <w:rsid w:val="0026468A"/>
    <w:rsid w:val="00264C28"/>
    <w:rsid w:val="00265701"/>
    <w:rsid w:val="00265E9A"/>
    <w:rsid w:val="00266210"/>
    <w:rsid w:val="0026716C"/>
    <w:rsid w:val="00270C63"/>
    <w:rsid w:val="00270C98"/>
    <w:rsid w:val="00270CF1"/>
    <w:rsid w:val="00270E57"/>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540F"/>
    <w:rsid w:val="00275464"/>
    <w:rsid w:val="0027568B"/>
    <w:rsid w:val="002756D5"/>
    <w:rsid w:val="00275B92"/>
    <w:rsid w:val="00275E10"/>
    <w:rsid w:val="00276001"/>
    <w:rsid w:val="00276243"/>
    <w:rsid w:val="002764FB"/>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2540"/>
    <w:rsid w:val="00293504"/>
    <w:rsid w:val="00293C49"/>
    <w:rsid w:val="002944CA"/>
    <w:rsid w:val="00294504"/>
    <w:rsid w:val="00294722"/>
    <w:rsid w:val="00294AB1"/>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C39"/>
    <w:rsid w:val="002B61F1"/>
    <w:rsid w:val="002B64FE"/>
    <w:rsid w:val="002B694E"/>
    <w:rsid w:val="002B7D56"/>
    <w:rsid w:val="002C04C2"/>
    <w:rsid w:val="002C0818"/>
    <w:rsid w:val="002C0D11"/>
    <w:rsid w:val="002C1B17"/>
    <w:rsid w:val="002C203A"/>
    <w:rsid w:val="002C2AE9"/>
    <w:rsid w:val="002C2B29"/>
    <w:rsid w:val="002C2E8A"/>
    <w:rsid w:val="002C2FCD"/>
    <w:rsid w:val="002C3AE4"/>
    <w:rsid w:val="002C3E89"/>
    <w:rsid w:val="002C4AF6"/>
    <w:rsid w:val="002C5533"/>
    <w:rsid w:val="002C5620"/>
    <w:rsid w:val="002C5A6B"/>
    <w:rsid w:val="002C61E0"/>
    <w:rsid w:val="002C640C"/>
    <w:rsid w:val="002C6D3C"/>
    <w:rsid w:val="002C782F"/>
    <w:rsid w:val="002C7B03"/>
    <w:rsid w:val="002C7B0D"/>
    <w:rsid w:val="002D001E"/>
    <w:rsid w:val="002D0115"/>
    <w:rsid w:val="002D0298"/>
    <w:rsid w:val="002D04DC"/>
    <w:rsid w:val="002D0657"/>
    <w:rsid w:val="002D0820"/>
    <w:rsid w:val="002D09B3"/>
    <w:rsid w:val="002D1258"/>
    <w:rsid w:val="002D13B7"/>
    <w:rsid w:val="002D2B4E"/>
    <w:rsid w:val="002D3968"/>
    <w:rsid w:val="002D425A"/>
    <w:rsid w:val="002D4A54"/>
    <w:rsid w:val="002D4E37"/>
    <w:rsid w:val="002D52E0"/>
    <w:rsid w:val="002D5DEA"/>
    <w:rsid w:val="002D6127"/>
    <w:rsid w:val="002D7235"/>
    <w:rsid w:val="002E0E94"/>
    <w:rsid w:val="002E16BC"/>
    <w:rsid w:val="002E25D2"/>
    <w:rsid w:val="002E2738"/>
    <w:rsid w:val="002E2923"/>
    <w:rsid w:val="002E2A76"/>
    <w:rsid w:val="002E306D"/>
    <w:rsid w:val="002E3653"/>
    <w:rsid w:val="002E38B7"/>
    <w:rsid w:val="002E58E1"/>
    <w:rsid w:val="002E5BDD"/>
    <w:rsid w:val="002E5C56"/>
    <w:rsid w:val="002E5DD7"/>
    <w:rsid w:val="002F0045"/>
    <w:rsid w:val="002F00F0"/>
    <w:rsid w:val="002F025B"/>
    <w:rsid w:val="002F0684"/>
    <w:rsid w:val="002F0ADB"/>
    <w:rsid w:val="002F2AE0"/>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BDA"/>
    <w:rsid w:val="002F7B6D"/>
    <w:rsid w:val="002F7D48"/>
    <w:rsid w:val="002F7EC5"/>
    <w:rsid w:val="00300085"/>
    <w:rsid w:val="003003AD"/>
    <w:rsid w:val="003011C0"/>
    <w:rsid w:val="00301DA6"/>
    <w:rsid w:val="00301EE4"/>
    <w:rsid w:val="003024DE"/>
    <w:rsid w:val="00302701"/>
    <w:rsid w:val="00302739"/>
    <w:rsid w:val="00302B48"/>
    <w:rsid w:val="0030318E"/>
    <w:rsid w:val="00304AC5"/>
    <w:rsid w:val="00304C9E"/>
    <w:rsid w:val="003065FB"/>
    <w:rsid w:val="00306ED2"/>
    <w:rsid w:val="0030749E"/>
    <w:rsid w:val="00307B27"/>
    <w:rsid w:val="00307F28"/>
    <w:rsid w:val="003101DC"/>
    <w:rsid w:val="0031049F"/>
    <w:rsid w:val="00310CC6"/>
    <w:rsid w:val="00311642"/>
    <w:rsid w:val="00311761"/>
    <w:rsid w:val="00311941"/>
    <w:rsid w:val="00312709"/>
    <w:rsid w:val="003137A0"/>
    <w:rsid w:val="00313C4F"/>
    <w:rsid w:val="003141C2"/>
    <w:rsid w:val="0031599D"/>
    <w:rsid w:val="00316064"/>
    <w:rsid w:val="00316C58"/>
    <w:rsid w:val="00316EAE"/>
    <w:rsid w:val="00317050"/>
    <w:rsid w:val="00317625"/>
    <w:rsid w:val="0031767A"/>
    <w:rsid w:val="00317731"/>
    <w:rsid w:val="00317C5E"/>
    <w:rsid w:val="0032013F"/>
    <w:rsid w:val="0032018E"/>
    <w:rsid w:val="00320B1B"/>
    <w:rsid w:val="0032151E"/>
    <w:rsid w:val="0032172E"/>
    <w:rsid w:val="00321822"/>
    <w:rsid w:val="00321B02"/>
    <w:rsid w:val="00322BC3"/>
    <w:rsid w:val="00322C2B"/>
    <w:rsid w:val="00322E3B"/>
    <w:rsid w:val="00323FAD"/>
    <w:rsid w:val="00324089"/>
    <w:rsid w:val="003249F8"/>
    <w:rsid w:val="003271E3"/>
    <w:rsid w:val="003272D0"/>
    <w:rsid w:val="003273DE"/>
    <w:rsid w:val="003278C7"/>
    <w:rsid w:val="0032793B"/>
    <w:rsid w:val="00327AEA"/>
    <w:rsid w:val="003308C4"/>
    <w:rsid w:val="00330C30"/>
    <w:rsid w:val="00330DE8"/>
    <w:rsid w:val="003321C3"/>
    <w:rsid w:val="00332962"/>
    <w:rsid w:val="00335250"/>
    <w:rsid w:val="00335670"/>
    <w:rsid w:val="0033572D"/>
    <w:rsid w:val="0033592C"/>
    <w:rsid w:val="00335E2A"/>
    <w:rsid w:val="00336780"/>
    <w:rsid w:val="003367C5"/>
    <w:rsid w:val="00336DAD"/>
    <w:rsid w:val="00337065"/>
    <w:rsid w:val="00337C71"/>
    <w:rsid w:val="00340CC6"/>
    <w:rsid w:val="00340E58"/>
    <w:rsid w:val="00341087"/>
    <w:rsid w:val="00341706"/>
    <w:rsid w:val="0034246D"/>
    <w:rsid w:val="0034305B"/>
    <w:rsid w:val="00343C24"/>
    <w:rsid w:val="00344725"/>
    <w:rsid w:val="0034511B"/>
    <w:rsid w:val="0034745C"/>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5023"/>
    <w:rsid w:val="00365644"/>
    <w:rsid w:val="003665C5"/>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50B"/>
    <w:rsid w:val="00374804"/>
    <w:rsid w:val="00374F06"/>
    <w:rsid w:val="00375FFC"/>
    <w:rsid w:val="003764FA"/>
    <w:rsid w:val="00376838"/>
    <w:rsid w:val="00376E0C"/>
    <w:rsid w:val="0037709A"/>
    <w:rsid w:val="00377146"/>
    <w:rsid w:val="00377397"/>
    <w:rsid w:val="003775BD"/>
    <w:rsid w:val="00380543"/>
    <w:rsid w:val="00380602"/>
    <w:rsid w:val="00380892"/>
    <w:rsid w:val="00380BBD"/>
    <w:rsid w:val="003821E7"/>
    <w:rsid w:val="00382903"/>
    <w:rsid w:val="00383D4B"/>
    <w:rsid w:val="00383DDB"/>
    <w:rsid w:val="003842A8"/>
    <w:rsid w:val="003848D9"/>
    <w:rsid w:val="00384BC0"/>
    <w:rsid w:val="003852CC"/>
    <w:rsid w:val="00385A70"/>
    <w:rsid w:val="00385BD7"/>
    <w:rsid w:val="00386A15"/>
    <w:rsid w:val="00386B71"/>
    <w:rsid w:val="0038702D"/>
    <w:rsid w:val="003870BC"/>
    <w:rsid w:val="0038732E"/>
    <w:rsid w:val="00387675"/>
    <w:rsid w:val="00387771"/>
    <w:rsid w:val="0038780F"/>
    <w:rsid w:val="00387866"/>
    <w:rsid w:val="00387B2B"/>
    <w:rsid w:val="00390449"/>
    <w:rsid w:val="003904B1"/>
    <w:rsid w:val="003907D2"/>
    <w:rsid w:val="00390C56"/>
    <w:rsid w:val="0039122C"/>
    <w:rsid w:val="0039124D"/>
    <w:rsid w:val="00391A92"/>
    <w:rsid w:val="003926BE"/>
    <w:rsid w:val="00392A1F"/>
    <w:rsid w:val="00392DB8"/>
    <w:rsid w:val="00393B78"/>
    <w:rsid w:val="003946B1"/>
    <w:rsid w:val="00394775"/>
    <w:rsid w:val="00394948"/>
    <w:rsid w:val="00394B44"/>
    <w:rsid w:val="00394D6C"/>
    <w:rsid w:val="0039502C"/>
    <w:rsid w:val="0039511F"/>
    <w:rsid w:val="003956FE"/>
    <w:rsid w:val="0039598F"/>
    <w:rsid w:val="0039610F"/>
    <w:rsid w:val="003965AE"/>
    <w:rsid w:val="0039665F"/>
    <w:rsid w:val="00396BBB"/>
    <w:rsid w:val="00397292"/>
    <w:rsid w:val="003976DD"/>
    <w:rsid w:val="003978B8"/>
    <w:rsid w:val="00397C89"/>
    <w:rsid w:val="003A0311"/>
    <w:rsid w:val="003A0736"/>
    <w:rsid w:val="003A0EB2"/>
    <w:rsid w:val="003A1135"/>
    <w:rsid w:val="003A1341"/>
    <w:rsid w:val="003A17BA"/>
    <w:rsid w:val="003A19E0"/>
    <w:rsid w:val="003A1B5C"/>
    <w:rsid w:val="003A1DD5"/>
    <w:rsid w:val="003A2019"/>
    <w:rsid w:val="003A2D39"/>
    <w:rsid w:val="003A2FE7"/>
    <w:rsid w:val="003A349E"/>
    <w:rsid w:val="003A42BB"/>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2C9D"/>
    <w:rsid w:val="003C3B73"/>
    <w:rsid w:val="003C3D6E"/>
    <w:rsid w:val="003C3F8B"/>
    <w:rsid w:val="003C4213"/>
    <w:rsid w:val="003C4250"/>
    <w:rsid w:val="003C4F25"/>
    <w:rsid w:val="003C6580"/>
    <w:rsid w:val="003C6CCB"/>
    <w:rsid w:val="003C6DA9"/>
    <w:rsid w:val="003D0240"/>
    <w:rsid w:val="003D09DA"/>
    <w:rsid w:val="003D0D75"/>
    <w:rsid w:val="003D22AC"/>
    <w:rsid w:val="003D2339"/>
    <w:rsid w:val="003D26AA"/>
    <w:rsid w:val="003D2E43"/>
    <w:rsid w:val="003D3EE3"/>
    <w:rsid w:val="003D4350"/>
    <w:rsid w:val="003D4409"/>
    <w:rsid w:val="003D5717"/>
    <w:rsid w:val="003D5878"/>
    <w:rsid w:val="003D59FE"/>
    <w:rsid w:val="003D63BA"/>
    <w:rsid w:val="003D680E"/>
    <w:rsid w:val="003D6B43"/>
    <w:rsid w:val="003D740C"/>
    <w:rsid w:val="003D79E8"/>
    <w:rsid w:val="003E089F"/>
    <w:rsid w:val="003E0974"/>
    <w:rsid w:val="003E0ADB"/>
    <w:rsid w:val="003E0CE4"/>
    <w:rsid w:val="003E1CF4"/>
    <w:rsid w:val="003E2BF4"/>
    <w:rsid w:val="003E300E"/>
    <w:rsid w:val="003E3524"/>
    <w:rsid w:val="003E37FC"/>
    <w:rsid w:val="003E3944"/>
    <w:rsid w:val="003E3C5B"/>
    <w:rsid w:val="003E3CA6"/>
    <w:rsid w:val="003E40C9"/>
    <w:rsid w:val="003E4CDB"/>
    <w:rsid w:val="003E6289"/>
    <w:rsid w:val="003E6592"/>
    <w:rsid w:val="003E73BC"/>
    <w:rsid w:val="003E7706"/>
    <w:rsid w:val="003F0656"/>
    <w:rsid w:val="003F073C"/>
    <w:rsid w:val="003F0905"/>
    <w:rsid w:val="003F148D"/>
    <w:rsid w:val="003F1B6D"/>
    <w:rsid w:val="003F1E48"/>
    <w:rsid w:val="003F20E2"/>
    <w:rsid w:val="003F2244"/>
    <w:rsid w:val="003F23A7"/>
    <w:rsid w:val="003F2564"/>
    <w:rsid w:val="003F2624"/>
    <w:rsid w:val="003F2711"/>
    <w:rsid w:val="003F2A56"/>
    <w:rsid w:val="003F4933"/>
    <w:rsid w:val="003F4977"/>
    <w:rsid w:val="003F4A21"/>
    <w:rsid w:val="003F4E1C"/>
    <w:rsid w:val="003F536B"/>
    <w:rsid w:val="003F586D"/>
    <w:rsid w:val="003F62B4"/>
    <w:rsid w:val="003F6853"/>
    <w:rsid w:val="003F6930"/>
    <w:rsid w:val="003F697D"/>
    <w:rsid w:val="003F6A55"/>
    <w:rsid w:val="003F73A0"/>
    <w:rsid w:val="003F75DD"/>
    <w:rsid w:val="003F7908"/>
    <w:rsid w:val="003F7DFF"/>
    <w:rsid w:val="0040015E"/>
    <w:rsid w:val="00400427"/>
    <w:rsid w:val="00400615"/>
    <w:rsid w:val="00400D86"/>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8C9"/>
    <w:rsid w:val="00412697"/>
    <w:rsid w:val="00413369"/>
    <w:rsid w:val="004145AE"/>
    <w:rsid w:val="004147F4"/>
    <w:rsid w:val="0041577E"/>
    <w:rsid w:val="004157F6"/>
    <w:rsid w:val="004159D3"/>
    <w:rsid w:val="00415A14"/>
    <w:rsid w:val="00416091"/>
    <w:rsid w:val="0041616C"/>
    <w:rsid w:val="0041634C"/>
    <w:rsid w:val="00416A66"/>
    <w:rsid w:val="00417678"/>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51F8"/>
    <w:rsid w:val="004253B1"/>
    <w:rsid w:val="00425C97"/>
    <w:rsid w:val="00425FFD"/>
    <w:rsid w:val="004262F8"/>
    <w:rsid w:val="00426442"/>
    <w:rsid w:val="0042654A"/>
    <w:rsid w:val="00426A93"/>
    <w:rsid w:val="00426DFA"/>
    <w:rsid w:val="004276E3"/>
    <w:rsid w:val="00427B9D"/>
    <w:rsid w:val="00427BFB"/>
    <w:rsid w:val="00427E67"/>
    <w:rsid w:val="00430178"/>
    <w:rsid w:val="00430495"/>
    <w:rsid w:val="00431149"/>
    <w:rsid w:val="0043189C"/>
    <w:rsid w:val="004318FF"/>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8F4"/>
    <w:rsid w:val="00435CCF"/>
    <w:rsid w:val="00436696"/>
    <w:rsid w:val="00436A3B"/>
    <w:rsid w:val="004371AB"/>
    <w:rsid w:val="004402A7"/>
    <w:rsid w:val="0044035D"/>
    <w:rsid w:val="00440EA5"/>
    <w:rsid w:val="0044142F"/>
    <w:rsid w:val="004425C2"/>
    <w:rsid w:val="00442824"/>
    <w:rsid w:val="00442FFB"/>
    <w:rsid w:val="004430FD"/>
    <w:rsid w:val="00443586"/>
    <w:rsid w:val="00443A73"/>
    <w:rsid w:val="004442A7"/>
    <w:rsid w:val="00444901"/>
    <w:rsid w:val="00444934"/>
    <w:rsid w:val="00444F5E"/>
    <w:rsid w:val="00445513"/>
    <w:rsid w:val="00445625"/>
    <w:rsid w:val="00445907"/>
    <w:rsid w:val="00445CFF"/>
    <w:rsid w:val="004462AF"/>
    <w:rsid w:val="00446424"/>
    <w:rsid w:val="0044662A"/>
    <w:rsid w:val="00450778"/>
    <w:rsid w:val="00450D3B"/>
    <w:rsid w:val="004518D5"/>
    <w:rsid w:val="00451B06"/>
    <w:rsid w:val="00451BEB"/>
    <w:rsid w:val="004527C0"/>
    <w:rsid w:val="00453871"/>
    <w:rsid w:val="00453DEF"/>
    <w:rsid w:val="004543E4"/>
    <w:rsid w:val="004548E5"/>
    <w:rsid w:val="00454ACD"/>
    <w:rsid w:val="00454F08"/>
    <w:rsid w:val="00454F85"/>
    <w:rsid w:val="00455105"/>
    <w:rsid w:val="00456114"/>
    <w:rsid w:val="0045623E"/>
    <w:rsid w:val="00456971"/>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94F"/>
    <w:rsid w:val="00461C00"/>
    <w:rsid w:val="004622A1"/>
    <w:rsid w:val="004622D0"/>
    <w:rsid w:val="00462420"/>
    <w:rsid w:val="00462B09"/>
    <w:rsid w:val="00463337"/>
    <w:rsid w:val="00463448"/>
    <w:rsid w:val="0046400B"/>
    <w:rsid w:val="004641A0"/>
    <w:rsid w:val="0046434B"/>
    <w:rsid w:val="00464EE0"/>
    <w:rsid w:val="00465180"/>
    <w:rsid w:val="00465235"/>
    <w:rsid w:val="00465467"/>
    <w:rsid w:val="00465573"/>
    <w:rsid w:val="00465EB3"/>
    <w:rsid w:val="0047041E"/>
    <w:rsid w:val="00470750"/>
    <w:rsid w:val="00470893"/>
    <w:rsid w:val="0047166D"/>
    <w:rsid w:val="00471856"/>
    <w:rsid w:val="00471DB0"/>
    <w:rsid w:val="00471FAB"/>
    <w:rsid w:val="00472ACB"/>
    <w:rsid w:val="004737D3"/>
    <w:rsid w:val="00473F5F"/>
    <w:rsid w:val="0047410D"/>
    <w:rsid w:val="0047475B"/>
    <w:rsid w:val="00475260"/>
    <w:rsid w:val="0047539C"/>
    <w:rsid w:val="004755D5"/>
    <w:rsid w:val="00475674"/>
    <w:rsid w:val="00475BC8"/>
    <w:rsid w:val="00475E50"/>
    <w:rsid w:val="00475E54"/>
    <w:rsid w:val="00475F90"/>
    <w:rsid w:val="00476D8B"/>
    <w:rsid w:val="00476EAE"/>
    <w:rsid w:val="004774C5"/>
    <w:rsid w:val="004775ED"/>
    <w:rsid w:val="004778C0"/>
    <w:rsid w:val="00477B60"/>
    <w:rsid w:val="00480B03"/>
    <w:rsid w:val="00480CC5"/>
    <w:rsid w:val="004810EC"/>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E8A"/>
    <w:rsid w:val="004862DE"/>
    <w:rsid w:val="00487866"/>
    <w:rsid w:val="00487F28"/>
    <w:rsid w:val="00490185"/>
    <w:rsid w:val="00490649"/>
    <w:rsid w:val="0049093B"/>
    <w:rsid w:val="00490E94"/>
    <w:rsid w:val="00490EE3"/>
    <w:rsid w:val="0049143D"/>
    <w:rsid w:val="004917C1"/>
    <w:rsid w:val="004918A0"/>
    <w:rsid w:val="004924E5"/>
    <w:rsid w:val="00492619"/>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4EB4"/>
    <w:rsid w:val="004A51FA"/>
    <w:rsid w:val="004A5270"/>
    <w:rsid w:val="004A57FC"/>
    <w:rsid w:val="004A5D36"/>
    <w:rsid w:val="004A705C"/>
    <w:rsid w:val="004A7172"/>
    <w:rsid w:val="004A7276"/>
    <w:rsid w:val="004A770C"/>
    <w:rsid w:val="004A7EE7"/>
    <w:rsid w:val="004A7FB0"/>
    <w:rsid w:val="004B0706"/>
    <w:rsid w:val="004B0780"/>
    <w:rsid w:val="004B0787"/>
    <w:rsid w:val="004B1313"/>
    <w:rsid w:val="004B169E"/>
    <w:rsid w:val="004B1C42"/>
    <w:rsid w:val="004B2700"/>
    <w:rsid w:val="004B2B31"/>
    <w:rsid w:val="004B2C33"/>
    <w:rsid w:val="004B2CDB"/>
    <w:rsid w:val="004B2DE8"/>
    <w:rsid w:val="004B3C3F"/>
    <w:rsid w:val="004B45A2"/>
    <w:rsid w:val="004B4789"/>
    <w:rsid w:val="004B4A0F"/>
    <w:rsid w:val="004B4F6B"/>
    <w:rsid w:val="004B50E0"/>
    <w:rsid w:val="004B55EC"/>
    <w:rsid w:val="004B6301"/>
    <w:rsid w:val="004B6FFB"/>
    <w:rsid w:val="004B795F"/>
    <w:rsid w:val="004B7BA5"/>
    <w:rsid w:val="004C0346"/>
    <w:rsid w:val="004C0B5B"/>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EF0"/>
    <w:rsid w:val="004C63D6"/>
    <w:rsid w:val="004C660B"/>
    <w:rsid w:val="004C730E"/>
    <w:rsid w:val="004C7739"/>
    <w:rsid w:val="004C7BDF"/>
    <w:rsid w:val="004D0E42"/>
    <w:rsid w:val="004D17E6"/>
    <w:rsid w:val="004D1A33"/>
    <w:rsid w:val="004D1C35"/>
    <w:rsid w:val="004D1D64"/>
    <w:rsid w:val="004D2474"/>
    <w:rsid w:val="004D27C4"/>
    <w:rsid w:val="004D2E57"/>
    <w:rsid w:val="004D30AD"/>
    <w:rsid w:val="004D3251"/>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53AE"/>
    <w:rsid w:val="004E5449"/>
    <w:rsid w:val="004E5710"/>
    <w:rsid w:val="004E5C61"/>
    <w:rsid w:val="004E6158"/>
    <w:rsid w:val="004E6184"/>
    <w:rsid w:val="004E6463"/>
    <w:rsid w:val="004E6CEA"/>
    <w:rsid w:val="004E6F18"/>
    <w:rsid w:val="004E76A5"/>
    <w:rsid w:val="004E7B7F"/>
    <w:rsid w:val="004F01B4"/>
    <w:rsid w:val="004F020A"/>
    <w:rsid w:val="004F133C"/>
    <w:rsid w:val="004F13D2"/>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AFE"/>
    <w:rsid w:val="004F6F20"/>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857"/>
    <w:rsid w:val="005029A2"/>
    <w:rsid w:val="00502FCA"/>
    <w:rsid w:val="0050377B"/>
    <w:rsid w:val="005038A7"/>
    <w:rsid w:val="00503FAD"/>
    <w:rsid w:val="00504639"/>
    <w:rsid w:val="00504C77"/>
    <w:rsid w:val="00504CBB"/>
    <w:rsid w:val="00504D9B"/>
    <w:rsid w:val="00505A2A"/>
    <w:rsid w:val="00505E28"/>
    <w:rsid w:val="00505E39"/>
    <w:rsid w:val="0050614B"/>
    <w:rsid w:val="005063A6"/>
    <w:rsid w:val="00506571"/>
    <w:rsid w:val="005068F0"/>
    <w:rsid w:val="00506A8D"/>
    <w:rsid w:val="00506B00"/>
    <w:rsid w:val="00506C2E"/>
    <w:rsid w:val="005074C9"/>
    <w:rsid w:val="00507754"/>
    <w:rsid w:val="00507CAF"/>
    <w:rsid w:val="00510374"/>
    <w:rsid w:val="00510444"/>
    <w:rsid w:val="005119D6"/>
    <w:rsid w:val="00511E67"/>
    <w:rsid w:val="00512747"/>
    <w:rsid w:val="00512A7B"/>
    <w:rsid w:val="00513B8C"/>
    <w:rsid w:val="00513F8F"/>
    <w:rsid w:val="005147E7"/>
    <w:rsid w:val="005149A2"/>
    <w:rsid w:val="00514CEE"/>
    <w:rsid w:val="005150E4"/>
    <w:rsid w:val="00515907"/>
    <w:rsid w:val="00515E2B"/>
    <w:rsid w:val="00516B96"/>
    <w:rsid w:val="00516E9E"/>
    <w:rsid w:val="005173A4"/>
    <w:rsid w:val="0052001B"/>
    <w:rsid w:val="00520AE3"/>
    <w:rsid w:val="00521294"/>
    <w:rsid w:val="00521D65"/>
    <w:rsid w:val="005221A4"/>
    <w:rsid w:val="00523366"/>
    <w:rsid w:val="0052381F"/>
    <w:rsid w:val="00523E18"/>
    <w:rsid w:val="00523F32"/>
    <w:rsid w:val="0052422C"/>
    <w:rsid w:val="005244D5"/>
    <w:rsid w:val="00524AD1"/>
    <w:rsid w:val="00524E6A"/>
    <w:rsid w:val="005251DA"/>
    <w:rsid w:val="00525407"/>
    <w:rsid w:val="00525F71"/>
    <w:rsid w:val="00526270"/>
    <w:rsid w:val="005269C2"/>
    <w:rsid w:val="00526A5E"/>
    <w:rsid w:val="00526C8A"/>
    <w:rsid w:val="00527489"/>
    <w:rsid w:val="00527A58"/>
    <w:rsid w:val="0053012B"/>
    <w:rsid w:val="00530AFD"/>
    <w:rsid w:val="00531562"/>
    <w:rsid w:val="0053173A"/>
    <w:rsid w:val="00531824"/>
    <w:rsid w:val="00531AF4"/>
    <w:rsid w:val="00531F71"/>
    <w:rsid w:val="00532292"/>
    <w:rsid w:val="00532462"/>
    <w:rsid w:val="00532B16"/>
    <w:rsid w:val="00532C9D"/>
    <w:rsid w:val="00533215"/>
    <w:rsid w:val="005334E4"/>
    <w:rsid w:val="00533F4E"/>
    <w:rsid w:val="005347FB"/>
    <w:rsid w:val="005349EB"/>
    <w:rsid w:val="00534AA6"/>
    <w:rsid w:val="00534C83"/>
    <w:rsid w:val="00534EE4"/>
    <w:rsid w:val="00535A27"/>
    <w:rsid w:val="00535B60"/>
    <w:rsid w:val="00536AEE"/>
    <w:rsid w:val="00536D47"/>
    <w:rsid w:val="00537092"/>
    <w:rsid w:val="00537640"/>
    <w:rsid w:val="00537989"/>
    <w:rsid w:val="00537BE9"/>
    <w:rsid w:val="00540147"/>
    <w:rsid w:val="00540C7A"/>
    <w:rsid w:val="005417A0"/>
    <w:rsid w:val="0054183A"/>
    <w:rsid w:val="00541D0D"/>
    <w:rsid w:val="00541E2B"/>
    <w:rsid w:val="0054348B"/>
    <w:rsid w:val="005436D7"/>
    <w:rsid w:val="00543703"/>
    <w:rsid w:val="00543A66"/>
    <w:rsid w:val="00543A83"/>
    <w:rsid w:val="00543FA3"/>
    <w:rsid w:val="005452C0"/>
    <w:rsid w:val="0054556F"/>
    <w:rsid w:val="005456AD"/>
    <w:rsid w:val="00545C3D"/>
    <w:rsid w:val="00545E6A"/>
    <w:rsid w:val="00546310"/>
    <w:rsid w:val="00546738"/>
    <w:rsid w:val="005467D6"/>
    <w:rsid w:val="00546942"/>
    <w:rsid w:val="00547D9B"/>
    <w:rsid w:val="00547F14"/>
    <w:rsid w:val="0055088A"/>
    <w:rsid w:val="00550D6F"/>
    <w:rsid w:val="005511B1"/>
    <w:rsid w:val="00551248"/>
    <w:rsid w:val="00551E52"/>
    <w:rsid w:val="00552038"/>
    <w:rsid w:val="0055233E"/>
    <w:rsid w:val="00552569"/>
    <w:rsid w:val="00552E20"/>
    <w:rsid w:val="00552FF4"/>
    <w:rsid w:val="00553A48"/>
    <w:rsid w:val="00553ABB"/>
    <w:rsid w:val="0055410A"/>
    <w:rsid w:val="005547CB"/>
    <w:rsid w:val="00554DF7"/>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CDC"/>
    <w:rsid w:val="00563FD2"/>
    <w:rsid w:val="0056434D"/>
    <w:rsid w:val="00564EB9"/>
    <w:rsid w:val="0056719E"/>
    <w:rsid w:val="00567B3B"/>
    <w:rsid w:val="00567B75"/>
    <w:rsid w:val="005701C5"/>
    <w:rsid w:val="0057025F"/>
    <w:rsid w:val="005703E3"/>
    <w:rsid w:val="0057054C"/>
    <w:rsid w:val="00570764"/>
    <w:rsid w:val="0057088B"/>
    <w:rsid w:val="005708C3"/>
    <w:rsid w:val="005708C6"/>
    <w:rsid w:val="00570C83"/>
    <w:rsid w:val="00571358"/>
    <w:rsid w:val="00571382"/>
    <w:rsid w:val="00571B71"/>
    <w:rsid w:val="00572583"/>
    <w:rsid w:val="00572643"/>
    <w:rsid w:val="00572F26"/>
    <w:rsid w:val="005730FF"/>
    <w:rsid w:val="0057380A"/>
    <w:rsid w:val="00573BB0"/>
    <w:rsid w:val="00573D2B"/>
    <w:rsid w:val="00573F24"/>
    <w:rsid w:val="00574167"/>
    <w:rsid w:val="005753DB"/>
    <w:rsid w:val="005756BD"/>
    <w:rsid w:val="00576A37"/>
    <w:rsid w:val="00577368"/>
    <w:rsid w:val="005773FF"/>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C3A"/>
    <w:rsid w:val="00586013"/>
    <w:rsid w:val="0058628A"/>
    <w:rsid w:val="00586B34"/>
    <w:rsid w:val="00587117"/>
    <w:rsid w:val="0058759B"/>
    <w:rsid w:val="0058764D"/>
    <w:rsid w:val="005909AD"/>
    <w:rsid w:val="00590BF6"/>
    <w:rsid w:val="00591B9C"/>
    <w:rsid w:val="00592160"/>
    <w:rsid w:val="005923C9"/>
    <w:rsid w:val="0059284F"/>
    <w:rsid w:val="0059323A"/>
    <w:rsid w:val="00593447"/>
    <w:rsid w:val="00594131"/>
    <w:rsid w:val="005943C6"/>
    <w:rsid w:val="005946E2"/>
    <w:rsid w:val="00595308"/>
    <w:rsid w:val="00595777"/>
    <w:rsid w:val="00595E51"/>
    <w:rsid w:val="00595E99"/>
    <w:rsid w:val="00596308"/>
    <w:rsid w:val="005968C4"/>
    <w:rsid w:val="0059715B"/>
    <w:rsid w:val="00597605"/>
    <w:rsid w:val="00597A36"/>
    <w:rsid w:val="00597DF6"/>
    <w:rsid w:val="005A0274"/>
    <w:rsid w:val="005A049F"/>
    <w:rsid w:val="005A05C6"/>
    <w:rsid w:val="005A0753"/>
    <w:rsid w:val="005A0CB6"/>
    <w:rsid w:val="005A0E88"/>
    <w:rsid w:val="005A1242"/>
    <w:rsid w:val="005A18F9"/>
    <w:rsid w:val="005A1AA7"/>
    <w:rsid w:val="005A1BAF"/>
    <w:rsid w:val="005A1CC6"/>
    <w:rsid w:val="005A2229"/>
    <w:rsid w:val="005A320D"/>
    <w:rsid w:val="005A36E3"/>
    <w:rsid w:val="005A3A31"/>
    <w:rsid w:val="005A588D"/>
    <w:rsid w:val="005A59CF"/>
    <w:rsid w:val="005A6A3A"/>
    <w:rsid w:val="005A6E87"/>
    <w:rsid w:val="005A7F72"/>
    <w:rsid w:val="005B0A7D"/>
    <w:rsid w:val="005B0F18"/>
    <w:rsid w:val="005B16CC"/>
    <w:rsid w:val="005B18BB"/>
    <w:rsid w:val="005B2EB8"/>
    <w:rsid w:val="005B355C"/>
    <w:rsid w:val="005B3C7C"/>
    <w:rsid w:val="005B411A"/>
    <w:rsid w:val="005B4911"/>
    <w:rsid w:val="005B4C5C"/>
    <w:rsid w:val="005B4C83"/>
    <w:rsid w:val="005B4E83"/>
    <w:rsid w:val="005B5082"/>
    <w:rsid w:val="005B5152"/>
    <w:rsid w:val="005B5425"/>
    <w:rsid w:val="005B54FE"/>
    <w:rsid w:val="005B5A40"/>
    <w:rsid w:val="005B5A55"/>
    <w:rsid w:val="005B5FC4"/>
    <w:rsid w:val="005B6FAE"/>
    <w:rsid w:val="005B703E"/>
    <w:rsid w:val="005B7824"/>
    <w:rsid w:val="005B7A5C"/>
    <w:rsid w:val="005C0625"/>
    <w:rsid w:val="005C0904"/>
    <w:rsid w:val="005C09BF"/>
    <w:rsid w:val="005C0D61"/>
    <w:rsid w:val="005C0DDE"/>
    <w:rsid w:val="005C1225"/>
    <w:rsid w:val="005C132F"/>
    <w:rsid w:val="005C1752"/>
    <w:rsid w:val="005C2144"/>
    <w:rsid w:val="005C2D32"/>
    <w:rsid w:val="005C376D"/>
    <w:rsid w:val="005C4B4D"/>
    <w:rsid w:val="005C4DE3"/>
    <w:rsid w:val="005C5379"/>
    <w:rsid w:val="005C5849"/>
    <w:rsid w:val="005C6222"/>
    <w:rsid w:val="005C6B26"/>
    <w:rsid w:val="005C772B"/>
    <w:rsid w:val="005C7A54"/>
    <w:rsid w:val="005C7CAD"/>
    <w:rsid w:val="005C7EF8"/>
    <w:rsid w:val="005D02FA"/>
    <w:rsid w:val="005D047B"/>
    <w:rsid w:val="005D0790"/>
    <w:rsid w:val="005D0D3E"/>
    <w:rsid w:val="005D17BF"/>
    <w:rsid w:val="005D18B1"/>
    <w:rsid w:val="005D20FC"/>
    <w:rsid w:val="005D24A2"/>
    <w:rsid w:val="005D2A49"/>
    <w:rsid w:val="005D2CB0"/>
    <w:rsid w:val="005D2EE8"/>
    <w:rsid w:val="005D3534"/>
    <w:rsid w:val="005D3707"/>
    <w:rsid w:val="005D3AF0"/>
    <w:rsid w:val="005D3BFD"/>
    <w:rsid w:val="005D5012"/>
    <w:rsid w:val="005D5E46"/>
    <w:rsid w:val="005D609E"/>
    <w:rsid w:val="005D64A5"/>
    <w:rsid w:val="005D6929"/>
    <w:rsid w:val="005D6B30"/>
    <w:rsid w:val="005D6E1C"/>
    <w:rsid w:val="005D7E04"/>
    <w:rsid w:val="005E0082"/>
    <w:rsid w:val="005E06E1"/>
    <w:rsid w:val="005E0899"/>
    <w:rsid w:val="005E1393"/>
    <w:rsid w:val="005E1411"/>
    <w:rsid w:val="005E3035"/>
    <w:rsid w:val="005E35FD"/>
    <w:rsid w:val="005E383F"/>
    <w:rsid w:val="005E3B77"/>
    <w:rsid w:val="005E48F7"/>
    <w:rsid w:val="005E5563"/>
    <w:rsid w:val="005E66F1"/>
    <w:rsid w:val="005E6AFB"/>
    <w:rsid w:val="005E7698"/>
    <w:rsid w:val="005E7A8C"/>
    <w:rsid w:val="005F0B4C"/>
    <w:rsid w:val="005F0B53"/>
    <w:rsid w:val="005F0C46"/>
    <w:rsid w:val="005F1FE4"/>
    <w:rsid w:val="005F369B"/>
    <w:rsid w:val="005F3955"/>
    <w:rsid w:val="005F3F7F"/>
    <w:rsid w:val="005F40E5"/>
    <w:rsid w:val="005F46D9"/>
    <w:rsid w:val="005F4950"/>
    <w:rsid w:val="005F5362"/>
    <w:rsid w:val="005F556F"/>
    <w:rsid w:val="005F5C3D"/>
    <w:rsid w:val="005F660A"/>
    <w:rsid w:val="005F6697"/>
    <w:rsid w:val="005F6CA5"/>
    <w:rsid w:val="005F6F60"/>
    <w:rsid w:val="005F6F9C"/>
    <w:rsid w:val="005F6FFC"/>
    <w:rsid w:val="006004DE"/>
    <w:rsid w:val="00601072"/>
    <w:rsid w:val="0060144E"/>
    <w:rsid w:val="00601FCD"/>
    <w:rsid w:val="00602354"/>
    <w:rsid w:val="0060254B"/>
    <w:rsid w:val="0060268D"/>
    <w:rsid w:val="006027D5"/>
    <w:rsid w:val="006039C5"/>
    <w:rsid w:val="00603B1B"/>
    <w:rsid w:val="006043D7"/>
    <w:rsid w:val="00604594"/>
    <w:rsid w:val="00604708"/>
    <w:rsid w:val="00604CFF"/>
    <w:rsid w:val="00605399"/>
    <w:rsid w:val="006054EE"/>
    <w:rsid w:val="0060591D"/>
    <w:rsid w:val="006059EC"/>
    <w:rsid w:val="00605A5D"/>
    <w:rsid w:val="00605B5D"/>
    <w:rsid w:val="006074B1"/>
    <w:rsid w:val="00607ADE"/>
    <w:rsid w:val="00607E68"/>
    <w:rsid w:val="00610224"/>
    <w:rsid w:val="006102C6"/>
    <w:rsid w:val="006103F0"/>
    <w:rsid w:val="006113A9"/>
    <w:rsid w:val="006125DB"/>
    <w:rsid w:val="00612C73"/>
    <w:rsid w:val="006134CE"/>
    <w:rsid w:val="006138D8"/>
    <w:rsid w:val="00614016"/>
    <w:rsid w:val="00614064"/>
    <w:rsid w:val="006141D8"/>
    <w:rsid w:val="00614CB4"/>
    <w:rsid w:val="00614D1E"/>
    <w:rsid w:val="00614E35"/>
    <w:rsid w:val="0061524B"/>
    <w:rsid w:val="0061565F"/>
    <w:rsid w:val="00615BDB"/>
    <w:rsid w:val="00616885"/>
    <w:rsid w:val="0061717F"/>
    <w:rsid w:val="006175CF"/>
    <w:rsid w:val="00617B93"/>
    <w:rsid w:val="00620020"/>
    <w:rsid w:val="006201A2"/>
    <w:rsid w:val="006201F5"/>
    <w:rsid w:val="00620254"/>
    <w:rsid w:val="00620686"/>
    <w:rsid w:val="00620721"/>
    <w:rsid w:val="006209E8"/>
    <w:rsid w:val="00621B6A"/>
    <w:rsid w:val="00621C0B"/>
    <w:rsid w:val="00621C72"/>
    <w:rsid w:val="00621CAD"/>
    <w:rsid w:val="00623427"/>
    <w:rsid w:val="00623AEB"/>
    <w:rsid w:val="00623E4E"/>
    <w:rsid w:val="00624C6E"/>
    <w:rsid w:val="00624FB3"/>
    <w:rsid w:val="00625B24"/>
    <w:rsid w:val="0062657C"/>
    <w:rsid w:val="00626C25"/>
    <w:rsid w:val="00626E64"/>
    <w:rsid w:val="00627BA3"/>
    <w:rsid w:val="00627C39"/>
    <w:rsid w:val="00627E44"/>
    <w:rsid w:val="006300D7"/>
    <w:rsid w:val="00630333"/>
    <w:rsid w:val="00631007"/>
    <w:rsid w:val="00631826"/>
    <w:rsid w:val="006326BC"/>
    <w:rsid w:val="00632763"/>
    <w:rsid w:val="00632927"/>
    <w:rsid w:val="00632A0E"/>
    <w:rsid w:val="00632A4C"/>
    <w:rsid w:val="00633951"/>
    <w:rsid w:val="00633965"/>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4200"/>
    <w:rsid w:val="0064428B"/>
    <w:rsid w:val="00644511"/>
    <w:rsid w:val="0064486C"/>
    <w:rsid w:val="00644E60"/>
    <w:rsid w:val="00645190"/>
    <w:rsid w:val="00645ACC"/>
    <w:rsid w:val="006466B5"/>
    <w:rsid w:val="00647CB3"/>
    <w:rsid w:val="00650150"/>
    <w:rsid w:val="00650854"/>
    <w:rsid w:val="00650D1E"/>
    <w:rsid w:val="00650D3F"/>
    <w:rsid w:val="00650EB8"/>
    <w:rsid w:val="00650F7C"/>
    <w:rsid w:val="00650FBE"/>
    <w:rsid w:val="006513D5"/>
    <w:rsid w:val="006518B1"/>
    <w:rsid w:val="00651AD3"/>
    <w:rsid w:val="00651FA0"/>
    <w:rsid w:val="00653217"/>
    <w:rsid w:val="00653273"/>
    <w:rsid w:val="00653FED"/>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45C"/>
    <w:rsid w:val="00667A27"/>
    <w:rsid w:val="00670290"/>
    <w:rsid w:val="006704BF"/>
    <w:rsid w:val="00670AD6"/>
    <w:rsid w:val="00670ECD"/>
    <w:rsid w:val="00671010"/>
    <w:rsid w:val="0067106A"/>
    <w:rsid w:val="006725CC"/>
    <w:rsid w:val="0067273D"/>
    <w:rsid w:val="00672966"/>
    <w:rsid w:val="006735BC"/>
    <w:rsid w:val="00673BDE"/>
    <w:rsid w:val="00673EB7"/>
    <w:rsid w:val="00673FBF"/>
    <w:rsid w:val="0067439E"/>
    <w:rsid w:val="00674460"/>
    <w:rsid w:val="006754D4"/>
    <w:rsid w:val="00675652"/>
    <w:rsid w:val="006767B8"/>
    <w:rsid w:val="00677725"/>
    <w:rsid w:val="0068013A"/>
    <w:rsid w:val="00680A97"/>
    <w:rsid w:val="00680F30"/>
    <w:rsid w:val="00680F81"/>
    <w:rsid w:val="0068102D"/>
    <w:rsid w:val="0068226B"/>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A10"/>
    <w:rsid w:val="00690D12"/>
    <w:rsid w:val="00690F0E"/>
    <w:rsid w:val="006919C5"/>
    <w:rsid w:val="00692799"/>
    <w:rsid w:val="006927F0"/>
    <w:rsid w:val="00692A0D"/>
    <w:rsid w:val="00692BDC"/>
    <w:rsid w:val="00693077"/>
    <w:rsid w:val="00693295"/>
    <w:rsid w:val="00693529"/>
    <w:rsid w:val="006935E1"/>
    <w:rsid w:val="00693A5C"/>
    <w:rsid w:val="0069447C"/>
    <w:rsid w:val="006949AD"/>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D0E"/>
    <w:rsid w:val="006A2E66"/>
    <w:rsid w:val="006A3227"/>
    <w:rsid w:val="006A3396"/>
    <w:rsid w:val="006A3F94"/>
    <w:rsid w:val="006A4113"/>
    <w:rsid w:val="006A49B5"/>
    <w:rsid w:val="006A5A45"/>
    <w:rsid w:val="006A5CA3"/>
    <w:rsid w:val="006A5E26"/>
    <w:rsid w:val="006A6B3F"/>
    <w:rsid w:val="006A6B69"/>
    <w:rsid w:val="006A7574"/>
    <w:rsid w:val="006B0489"/>
    <w:rsid w:val="006B05F5"/>
    <w:rsid w:val="006B163E"/>
    <w:rsid w:val="006B166D"/>
    <w:rsid w:val="006B19B2"/>
    <w:rsid w:val="006B1A07"/>
    <w:rsid w:val="006B1DA2"/>
    <w:rsid w:val="006B1F5F"/>
    <w:rsid w:val="006B2008"/>
    <w:rsid w:val="006B21E9"/>
    <w:rsid w:val="006B242D"/>
    <w:rsid w:val="006B393F"/>
    <w:rsid w:val="006B3E55"/>
    <w:rsid w:val="006B401E"/>
    <w:rsid w:val="006B6346"/>
    <w:rsid w:val="006B6AD0"/>
    <w:rsid w:val="006B6BA3"/>
    <w:rsid w:val="006B6C95"/>
    <w:rsid w:val="006B725C"/>
    <w:rsid w:val="006B7864"/>
    <w:rsid w:val="006C03B2"/>
    <w:rsid w:val="006C09DD"/>
    <w:rsid w:val="006C1A29"/>
    <w:rsid w:val="006C1B3F"/>
    <w:rsid w:val="006C1F77"/>
    <w:rsid w:val="006C2604"/>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1A23"/>
    <w:rsid w:val="006D1DFA"/>
    <w:rsid w:val="006D1F1A"/>
    <w:rsid w:val="006D21FF"/>
    <w:rsid w:val="006D31AF"/>
    <w:rsid w:val="006D31DD"/>
    <w:rsid w:val="006D35CD"/>
    <w:rsid w:val="006D4373"/>
    <w:rsid w:val="006D492A"/>
    <w:rsid w:val="006D493C"/>
    <w:rsid w:val="006D59BF"/>
    <w:rsid w:val="006D5A62"/>
    <w:rsid w:val="006D5EC2"/>
    <w:rsid w:val="006D5FEF"/>
    <w:rsid w:val="006D7598"/>
    <w:rsid w:val="006D7B93"/>
    <w:rsid w:val="006D7BBD"/>
    <w:rsid w:val="006D7D69"/>
    <w:rsid w:val="006D7DAD"/>
    <w:rsid w:val="006E0B16"/>
    <w:rsid w:val="006E176F"/>
    <w:rsid w:val="006E1C34"/>
    <w:rsid w:val="006E1E45"/>
    <w:rsid w:val="006E22CC"/>
    <w:rsid w:val="006E3D3A"/>
    <w:rsid w:val="006E512D"/>
    <w:rsid w:val="006E554E"/>
    <w:rsid w:val="006E696A"/>
    <w:rsid w:val="006E6C33"/>
    <w:rsid w:val="006E6F03"/>
    <w:rsid w:val="006E71A8"/>
    <w:rsid w:val="006E7496"/>
    <w:rsid w:val="006E7969"/>
    <w:rsid w:val="006E7E49"/>
    <w:rsid w:val="006E7F71"/>
    <w:rsid w:val="006F05C2"/>
    <w:rsid w:val="006F090B"/>
    <w:rsid w:val="006F0C12"/>
    <w:rsid w:val="006F0E38"/>
    <w:rsid w:val="006F0EB1"/>
    <w:rsid w:val="006F1D86"/>
    <w:rsid w:val="006F1E30"/>
    <w:rsid w:val="006F291E"/>
    <w:rsid w:val="006F3052"/>
    <w:rsid w:val="006F314D"/>
    <w:rsid w:val="006F3B01"/>
    <w:rsid w:val="006F3C66"/>
    <w:rsid w:val="006F4189"/>
    <w:rsid w:val="006F468E"/>
    <w:rsid w:val="006F557B"/>
    <w:rsid w:val="006F5674"/>
    <w:rsid w:val="006F5B41"/>
    <w:rsid w:val="006F6689"/>
    <w:rsid w:val="006F6740"/>
    <w:rsid w:val="006F70E1"/>
    <w:rsid w:val="006F746D"/>
    <w:rsid w:val="006F7A92"/>
    <w:rsid w:val="006F7E42"/>
    <w:rsid w:val="00700042"/>
    <w:rsid w:val="0070023A"/>
    <w:rsid w:val="0070063F"/>
    <w:rsid w:val="007017EA"/>
    <w:rsid w:val="0070181F"/>
    <w:rsid w:val="0070193E"/>
    <w:rsid w:val="00701B27"/>
    <w:rsid w:val="007036E5"/>
    <w:rsid w:val="00703D8A"/>
    <w:rsid w:val="00704123"/>
    <w:rsid w:val="00704641"/>
    <w:rsid w:val="007047A7"/>
    <w:rsid w:val="00705D28"/>
    <w:rsid w:val="0070743B"/>
    <w:rsid w:val="00707CC2"/>
    <w:rsid w:val="007101EE"/>
    <w:rsid w:val="00710994"/>
    <w:rsid w:val="007109CD"/>
    <w:rsid w:val="00710A3E"/>
    <w:rsid w:val="00710D33"/>
    <w:rsid w:val="00711760"/>
    <w:rsid w:val="0071196B"/>
    <w:rsid w:val="00711A0F"/>
    <w:rsid w:val="00711AE4"/>
    <w:rsid w:val="00711B30"/>
    <w:rsid w:val="00711D10"/>
    <w:rsid w:val="00711D73"/>
    <w:rsid w:val="00712A0F"/>
    <w:rsid w:val="00712FDB"/>
    <w:rsid w:val="007131B0"/>
    <w:rsid w:val="0071371F"/>
    <w:rsid w:val="0071374D"/>
    <w:rsid w:val="00714065"/>
    <w:rsid w:val="00714186"/>
    <w:rsid w:val="00714312"/>
    <w:rsid w:val="00714796"/>
    <w:rsid w:val="00714D6A"/>
    <w:rsid w:val="00715F49"/>
    <w:rsid w:val="007163BF"/>
    <w:rsid w:val="0071649C"/>
    <w:rsid w:val="00716FC0"/>
    <w:rsid w:val="00717267"/>
    <w:rsid w:val="00717890"/>
    <w:rsid w:val="007178EE"/>
    <w:rsid w:val="00720759"/>
    <w:rsid w:val="007215A9"/>
    <w:rsid w:val="0072190B"/>
    <w:rsid w:val="00721DB3"/>
    <w:rsid w:val="00721E1D"/>
    <w:rsid w:val="00722260"/>
    <w:rsid w:val="00722B72"/>
    <w:rsid w:val="007238F1"/>
    <w:rsid w:val="00724426"/>
    <w:rsid w:val="00724437"/>
    <w:rsid w:val="007244BA"/>
    <w:rsid w:val="00725068"/>
    <w:rsid w:val="0072560E"/>
    <w:rsid w:val="00725CB6"/>
    <w:rsid w:val="00726281"/>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D7B"/>
    <w:rsid w:val="007377ED"/>
    <w:rsid w:val="007379C8"/>
    <w:rsid w:val="007406A2"/>
    <w:rsid w:val="007406C0"/>
    <w:rsid w:val="00740AC1"/>
    <w:rsid w:val="00740BF9"/>
    <w:rsid w:val="0074108B"/>
    <w:rsid w:val="00741434"/>
    <w:rsid w:val="007415B6"/>
    <w:rsid w:val="00741A56"/>
    <w:rsid w:val="007420C9"/>
    <w:rsid w:val="00742695"/>
    <w:rsid w:val="00742A51"/>
    <w:rsid w:val="007436D5"/>
    <w:rsid w:val="00743867"/>
    <w:rsid w:val="00744055"/>
    <w:rsid w:val="0074475B"/>
    <w:rsid w:val="0074576E"/>
    <w:rsid w:val="007458E7"/>
    <w:rsid w:val="00745EBB"/>
    <w:rsid w:val="00746167"/>
    <w:rsid w:val="00746199"/>
    <w:rsid w:val="00747446"/>
    <w:rsid w:val="00747BD8"/>
    <w:rsid w:val="00747F05"/>
    <w:rsid w:val="0075038A"/>
    <w:rsid w:val="007503B7"/>
    <w:rsid w:val="007509F9"/>
    <w:rsid w:val="00751F76"/>
    <w:rsid w:val="00752497"/>
    <w:rsid w:val="00752FE7"/>
    <w:rsid w:val="00753F01"/>
    <w:rsid w:val="0075412E"/>
    <w:rsid w:val="00754D64"/>
    <w:rsid w:val="00754FCC"/>
    <w:rsid w:val="00755420"/>
    <w:rsid w:val="00755559"/>
    <w:rsid w:val="00755B06"/>
    <w:rsid w:val="00755E06"/>
    <w:rsid w:val="00755F8B"/>
    <w:rsid w:val="007565E2"/>
    <w:rsid w:val="00756F15"/>
    <w:rsid w:val="007572E9"/>
    <w:rsid w:val="00757A61"/>
    <w:rsid w:val="00757CD9"/>
    <w:rsid w:val="00757E8E"/>
    <w:rsid w:val="00757FE8"/>
    <w:rsid w:val="007600CF"/>
    <w:rsid w:val="0076031F"/>
    <w:rsid w:val="00760756"/>
    <w:rsid w:val="00760D79"/>
    <w:rsid w:val="007613AF"/>
    <w:rsid w:val="007619FB"/>
    <w:rsid w:val="0076200C"/>
    <w:rsid w:val="00762924"/>
    <w:rsid w:val="0076295C"/>
    <w:rsid w:val="00762FA7"/>
    <w:rsid w:val="00763055"/>
    <w:rsid w:val="00763432"/>
    <w:rsid w:val="00763448"/>
    <w:rsid w:val="00763EB7"/>
    <w:rsid w:val="00764043"/>
    <w:rsid w:val="00764EB8"/>
    <w:rsid w:val="00765098"/>
    <w:rsid w:val="0076539C"/>
    <w:rsid w:val="00765FDC"/>
    <w:rsid w:val="007663A3"/>
    <w:rsid w:val="00766559"/>
    <w:rsid w:val="007669EF"/>
    <w:rsid w:val="00766B0E"/>
    <w:rsid w:val="00766BFB"/>
    <w:rsid w:val="00766ED2"/>
    <w:rsid w:val="0076731C"/>
    <w:rsid w:val="0076747C"/>
    <w:rsid w:val="007674C6"/>
    <w:rsid w:val="00767703"/>
    <w:rsid w:val="007678B6"/>
    <w:rsid w:val="00770CEE"/>
    <w:rsid w:val="007721AD"/>
    <w:rsid w:val="007728F4"/>
    <w:rsid w:val="00772D15"/>
    <w:rsid w:val="00772DC3"/>
    <w:rsid w:val="007733C4"/>
    <w:rsid w:val="007743A1"/>
    <w:rsid w:val="007744EF"/>
    <w:rsid w:val="00775BAA"/>
    <w:rsid w:val="00775EFD"/>
    <w:rsid w:val="00775F11"/>
    <w:rsid w:val="007768F2"/>
    <w:rsid w:val="00776E9E"/>
    <w:rsid w:val="00777053"/>
    <w:rsid w:val="007775DE"/>
    <w:rsid w:val="00777B46"/>
    <w:rsid w:val="00777EE9"/>
    <w:rsid w:val="00780980"/>
    <w:rsid w:val="007809E1"/>
    <w:rsid w:val="00780AF4"/>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736"/>
    <w:rsid w:val="00787A55"/>
    <w:rsid w:val="00787FF1"/>
    <w:rsid w:val="00791190"/>
    <w:rsid w:val="007916D2"/>
    <w:rsid w:val="00791866"/>
    <w:rsid w:val="00791ADE"/>
    <w:rsid w:val="00791BEA"/>
    <w:rsid w:val="007926B7"/>
    <w:rsid w:val="00792AD3"/>
    <w:rsid w:val="00792ECC"/>
    <w:rsid w:val="007939C7"/>
    <w:rsid w:val="00793F70"/>
    <w:rsid w:val="007947FB"/>
    <w:rsid w:val="007954AC"/>
    <w:rsid w:val="00795804"/>
    <w:rsid w:val="00795809"/>
    <w:rsid w:val="0079601B"/>
    <w:rsid w:val="007962E1"/>
    <w:rsid w:val="00796B15"/>
    <w:rsid w:val="00797DAA"/>
    <w:rsid w:val="00797FCF"/>
    <w:rsid w:val="007A0616"/>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618D"/>
    <w:rsid w:val="007A6256"/>
    <w:rsid w:val="007A6333"/>
    <w:rsid w:val="007A6477"/>
    <w:rsid w:val="007A6909"/>
    <w:rsid w:val="007A6A76"/>
    <w:rsid w:val="007A75A3"/>
    <w:rsid w:val="007A7AD5"/>
    <w:rsid w:val="007B0253"/>
    <w:rsid w:val="007B073B"/>
    <w:rsid w:val="007B1061"/>
    <w:rsid w:val="007B1F9A"/>
    <w:rsid w:val="007B2638"/>
    <w:rsid w:val="007B2BB1"/>
    <w:rsid w:val="007B3476"/>
    <w:rsid w:val="007B448A"/>
    <w:rsid w:val="007B44DC"/>
    <w:rsid w:val="007B4543"/>
    <w:rsid w:val="007B4937"/>
    <w:rsid w:val="007B4D3D"/>
    <w:rsid w:val="007B550D"/>
    <w:rsid w:val="007B5A66"/>
    <w:rsid w:val="007B630D"/>
    <w:rsid w:val="007B77FB"/>
    <w:rsid w:val="007C0880"/>
    <w:rsid w:val="007C0BD2"/>
    <w:rsid w:val="007C0F3A"/>
    <w:rsid w:val="007C1065"/>
    <w:rsid w:val="007C1537"/>
    <w:rsid w:val="007C198E"/>
    <w:rsid w:val="007C1B94"/>
    <w:rsid w:val="007C2A39"/>
    <w:rsid w:val="007C2AAF"/>
    <w:rsid w:val="007C301B"/>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FF2"/>
    <w:rsid w:val="007D512C"/>
    <w:rsid w:val="007D526F"/>
    <w:rsid w:val="007D6310"/>
    <w:rsid w:val="007D673F"/>
    <w:rsid w:val="007D68F4"/>
    <w:rsid w:val="007D6CE5"/>
    <w:rsid w:val="007D6EF0"/>
    <w:rsid w:val="007D7042"/>
    <w:rsid w:val="007D7059"/>
    <w:rsid w:val="007E0162"/>
    <w:rsid w:val="007E05CC"/>
    <w:rsid w:val="007E0986"/>
    <w:rsid w:val="007E0C8C"/>
    <w:rsid w:val="007E1479"/>
    <w:rsid w:val="007E1A55"/>
    <w:rsid w:val="007E1CB1"/>
    <w:rsid w:val="007E1EBF"/>
    <w:rsid w:val="007E201B"/>
    <w:rsid w:val="007E2146"/>
    <w:rsid w:val="007E2B64"/>
    <w:rsid w:val="007E2B9D"/>
    <w:rsid w:val="007E36F8"/>
    <w:rsid w:val="007E48CD"/>
    <w:rsid w:val="007E48E4"/>
    <w:rsid w:val="007E531F"/>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8"/>
    <w:rsid w:val="007F5874"/>
    <w:rsid w:val="007F5D4A"/>
    <w:rsid w:val="007F6562"/>
    <w:rsid w:val="007F65F2"/>
    <w:rsid w:val="007F6772"/>
    <w:rsid w:val="007F6AD2"/>
    <w:rsid w:val="007F70D6"/>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D11"/>
    <w:rsid w:val="00806979"/>
    <w:rsid w:val="0080699F"/>
    <w:rsid w:val="00806D29"/>
    <w:rsid w:val="00807365"/>
    <w:rsid w:val="0080770D"/>
    <w:rsid w:val="00807D28"/>
    <w:rsid w:val="00807D5E"/>
    <w:rsid w:val="00807E1B"/>
    <w:rsid w:val="008100D3"/>
    <w:rsid w:val="0081012C"/>
    <w:rsid w:val="00810DE9"/>
    <w:rsid w:val="00810EAE"/>
    <w:rsid w:val="00811036"/>
    <w:rsid w:val="008123D5"/>
    <w:rsid w:val="008124FE"/>
    <w:rsid w:val="008127B0"/>
    <w:rsid w:val="00813CE0"/>
    <w:rsid w:val="00814072"/>
    <w:rsid w:val="0081433F"/>
    <w:rsid w:val="00814500"/>
    <w:rsid w:val="00814B38"/>
    <w:rsid w:val="00814B65"/>
    <w:rsid w:val="00814D2B"/>
    <w:rsid w:val="0081529F"/>
    <w:rsid w:val="008153F0"/>
    <w:rsid w:val="008154B6"/>
    <w:rsid w:val="008155E8"/>
    <w:rsid w:val="00815706"/>
    <w:rsid w:val="00815D64"/>
    <w:rsid w:val="00816A54"/>
    <w:rsid w:val="00816D94"/>
    <w:rsid w:val="00816D9C"/>
    <w:rsid w:val="00817151"/>
    <w:rsid w:val="0081787C"/>
    <w:rsid w:val="00817B8F"/>
    <w:rsid w:val="00817C96"/>
    <w:rsid w:val="00817CB0"/>
    <w:rsid w:val="00817D2A"/>
    <w:rsid w:val="00817F27"/>
    <w:rsid w:val="0082172C"/>
    <w:rsid w:val="00821A22"/>
    <w:rsid w:val="00821DC0"/>
    <w:rsid w:val="00823335"/>
    <w:rsid w:val="008235E4"/>
    <w:rsid w:val="008237B2"/>
    <w:rsid w:val="00823F61"/>
    <w:rsid w:val="0082449E"/>
    <w:rsid w:val="008247A4"/>
    <w:rsid w:val="008249FF"/>
    <w:rsid w:val="008251EC"/>
    <w:rsid w:val="00825693"/>
    <w:rsid w:val="00825EEF"/>
    <w:rsid w:val="00826204"/>
    <w:rsid w:val="008263E0"/>
    <w:rsid w:val="00826D90"/>
    <w:rsid w:val="00827015"/>
    <w:rsid w:val="00827109"/>
    <w:rsid w:val="008272E9"/>
    <w:rsid w:val="00827A41"/>
    <w:rsid w:val="00827AF3"/>
    <w:rsid w:val="00832142"/>
    <w:rsid w:val="00832C18"/>
    <w:rsid w:val="00832CAF"/>
    <w:rsid w:val="0083417A"/>
    <w:rsid w:val="00834512"/>
    <w:rsid w:val="008349E7"/>
    <w:rsid w:val="0083502E"/>
    <w:rsid w:val="008350E9"/>
    <w:rsid w:val="00835B82"/>
    <w:rsid w:val="00836133"/>
    <w:rsid w:val="0083657B"/>
    <w:rsid w:val="00836B5B"/>
    <w:rsid w:val="0083768C"/>
    <w:rsid w:val="008401C3"/>
    <w:rsid w:val="008404D7"/>
    <w:rsid w:val="00840634"/>
    <w:rsid w:val="00840A68"/>
    <w:rsid w:val="00840A83"/>
    <w:rsid w:val="00840D46"/>
    <w:rsid w:val="00841573"/>
    <w:rsid w:val="008419A1"/>
    <w:rsid w:val="00841FA0"/>
    <w:rsid w:val="00842061"/>
    <w:rsid w:val="00842DB7"/>
    <w:rsid w:val="0084387F"/>
    <w:rsid w:val="00843AFD"/>
    <w:rsid w:val="00843B2C"/>
    <w:rsid w:val="008444F8"/>
    <w:rsid w:val="008445D2"/>
    <w:rsid w:val="00844750"/>
    <w:rsid w:val="00845F51"/>
    <w:rsid w:val="00846106"/>
    <w:rsid w:val="00846467"/>
    <w:rsid w:val="00846661"/>
    <w:rsid w:val="00846C77"/>
    <w:rsid w:val="00846E99"/>
    <w:rsid w:val="00847991"/>
    <w:rsid w:val="00847C4E"/>
    <w:rsid w:val="00850AE8"/>
    <w:rsid w:val="00851B22"/>
    <w:rsid w:val="00852338"/>
    <w:rsid w:val="00853C45"/>
    <w:rsid w:val="00854090"/>
    <w:rsid w:val="00854983"/>
    <w:rsid w:val="00854E0E"/>
    <w:rsid w:val="00856301"/>
    <w:rsid w:val="008569DF"/>
    <w:rsid w:val="00856E4A"/>
    <w:rsid w:val="0085722A"/>
    <w:rsid w:val="00857686"/>
    <w:rsid w:val="00857C34"/>
    <w:rsid w:val="0086037F"/>
    <w:rsid w:val="008604E6"/>
    <w:rsid w:val="00861750"/>
    <w:rsid w:val="00861B41"/>
    <w:rsid w:val="00861D65"/>
    <w:rsid w:val="00861DA1"/>
    <w:rsid w:val="008620C2"/>
    <w:rsid w:val="00862173"/>
    <w:rsid w:val="00862290"/>
    <w:rsid w:val="008626B0"/>
    <w:rsid w:val="00862988"/>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D14"/>
    <w:rsid w:val="008722B0"/>
    <w:rsid w:val="0087250F"/>
    <w:rsid w:val="00872C7C"/>
    <w:rsid w:val="008734E7"/>
    <w:rsid w:val="00873BF0"/>
    <w:rsid w:val="00873C85"/>
    <w:rsid w:val="008742CE"/>
    <w:rsid w:val="00874E33"/>
    <w:rsid w:val="00874FAC"/>
    <w:rsid w:val="0087504C"/>
    <w:rsid w:val="00875755"/>
    <w:rsid w:val="00875905"/>
    <w:rsid w:val="00875F79"/>
    <w:rsid w:val="00875FBD"/>
    <w:rsid w:val="00876AC7"/>
    <w:rsid w:val="0087763F"/>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771"/>
    <w:rsid w:val="008907B2"/>
    <w:rsid w:val="00890BCD"/>
    <w:rsid w:val="00890E0D"/>
    <w:rsid w:val="00890F04"/>
    <w:rsid w:val="00890FBE"/>
    <w:rsid w:val="00891F63"/>
    <w:rsid w:val="008922DF"/>
    <w:rsid w:val="00893024"/>
    <w:rsid w:val="00893B3B"/>
    <w:rsid w:val="00893BA4"/>
    <w:rsid w:val="00895243"/>
    <w:rsid w:val="00895A0C"/>
    <w:rsid w:val="0089699C"/>
    <w:rsid w:val="00896D10"/>
    <w:rsid w:val="00896DF5"/>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E04"/>
    <w:rsid w:val="008A53C3"/>
    <w:rsid w:val="008A59E9"/>
    <w:rsid w:val="008A631F"/>
    <w:rsid w:val="008A668F"/>
    <w:rsid w:val="008A6F9D"/>
    <w:rsid w:val="008A72A4"/>
    <w:rsid w:val="008A758D"/>
    <w:rsid w:val="008A75C5"/>
    <w:rsid w:val="008A7669"/>
    <w:rsid w:val="008A76CB"/>
    <w:rsid w:val="008A7819"/>
    <w:rsid w:val="008B01A2"/>
    <w:rsid w:val="008B097E"/>
    <w:rsid w:val="008B0CD0"/>
    <w:rsid w:val="008B0F9B"/>
    <w:rsid w:val="008B130E"/>
    <w:rsid w:val="008B1651"/>
    <w:rsid w:val="008B175A"/>
    <w:rsid w:val="008B182D"/>
    <w:rsid w:val="008B2052"/>
    <w:rsid w:val="008B21F5"/>
    <w:rsid w:val="008B269F"/>
    <w:rsid w:val="008B2A2E"/>
    <w:rsid w:val="008B2D1D"/>
    <w:rsid w:val="008B2DEB"/>
    <w:rsid w:val="008B41EF"/>
    <w:rsid w:val="008B4230"/>
    <w:rsid w:val="008B447F"/>
    <w:rsid w:val="008B44A9"/>
    <w:rsid w:val="008B4B0D"/>
    <w:rsid w:val="008B4B33"/>
    <w:rsid w:val="008B5448"/>
    <w:rsid w:val="008B5577"/>
    <w:rsid w:val="008B60ED"/>
    <w:rsid w:val="008B66CB"/>
    <w:rsid w:val="008B6E5C"/>
    <w:rsid w:val="008C1161"/>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F77"/>
    <w:rsid w:val="008D0459"/>
    <w:rsid w:val="008D05D2"/>
    <w:rsid w:val="008D069D"/>
    <w:rsid w:val="008D0A7A"/>
    <w:rsid w:val="008D13DC"/>
    <w:rsid w:val="008D149D"/>
    <w:rsid w:val="008D1E23"/>
    <w:rsid w:val="008D2461"/>
    <w:rsid w:val="008D3208"/>
    <w:rsid w:val="008D4318"/>
    <w:rsid w:val="008D453F"/>
    <w:rsid w:val="008D508F"/>
    <w:rsid w:val="008D538D"/>
    <w:rsid w:val="008D5879"/>
    <w:rsid w:val="008D592F"/>
    <w:rsid w:val="008D5FCD"/>
    <w:rsid w:val="008D65B3"/>
    <w:rsid w:val="008D6733"/>
    <w:rsid w:val="008D6BDB"/>
    <w:rsid w:val="008D6F90"/>
    <w:rsid w:val="008D7554"/>
    <w:rsid w:val="008D7615"/>
    <w:rsid w:val="008D76A0"/>
    <w:rsid w:val="008D7DEB"/>
    <w:rsid w:val="008E04B5"/>
    <w:rsid w:val="008E074C"/>
    <w:rsid w:val="008E0CDD"/>
    <w:rsid w:val="008E0E89"/>
    <w:rsid w:val="008E0E8C"/>
    <w:rsid w:val="008E1217"/>
    <w:rsid w:val="008E1FDF"/>
    <w:rsid w:val="008E2051"/>
    <w:rsid w:val="008E20D6"/>
    <w:rsid w:val="008E20EC"/>
    <w:rsid w:val="008E2562"/>
    <w:rsid w:val="008E2B47"/>
    <w:rsid w:val="008E378A"/>
    <w:rsid w:val="008E3F52"/>
    <w:rsid w:val="008E412D"/>
    <w:rsid w:val="008E451A"/>
    <w:rsid w:val="008E4CA5"/>
    <w:rsid w:val="008E5625"/>
    <w:rsid w:val="008E5B5F"/>
    <w:rsid w:val="008E5D5A"/>
    <w:rsid w:val="008E624A"/>
    <w:rsid w:val="008E6788"/>
    <w:rsid w:val="008E7684"/>
    <w:rsid w:val="008E7DB3"/>
    <w:rsid w:val="008E7F9D"/>
    <w:rsid w:val="008F01AB"/>
    <w:rsid w:val="008F0460"/>
    <w:rsid w:val="008F1CF8"/>
    <w:rsid w:val="008F2201"/>
    <w:rsid w:val="008F2A8C"/>
    <w:rsid w:val="008F35F6"/>
    <w:rsid w:val="008F3D2D"/>
    <w:rsid w:val="008F3D7C"/>
    <w:rsid w:val="008F3DC9"/>
    <w:rsid w:val="008F4107"/>
    <w:rsid w:val="008F4B0F"/>
    <w:rsid w:val="008F4BFE"/>
    <w:rsid w:val="008F4E3F"/>
    <w:rsid w:val="008F5866"/>
    <w:rsid w:val="008F595E"/>
    <w:rsid w:val="008F6188"/>
    <w:rsid w:val="008F6649"/>
    <w:rsid w:val="008F6CD1"/>
    <w:rsid w:val="008F6FBB"/>
    <w:rsid w:val="008F7365"/>
    <w:rsid w:val="008F7BD6"/>
    <w:rsid w:val="008F7CEF"/>
    <w:rsid w:val="009000FD"/>
    <w:rsid w:val="00900B17"/>
    <w:rsid w:val="00900B60"/>
    <w:rsid w:val="00900DDE"/>
    <w:rsid w:val="00900DF1"/>
    <w:rsid w:val="00900E2E"/>
    <w:rsid w:val="009012ED"/>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A7"/>
    <w:rsid w:val="00911A5A"/>
    <w:rsid w:val="00911E1A"/>
    <w:rsid w:val="009123B9"/>
    <w:rsid w:val="00912A63"/>
    <w:rsid w:val="00912A96"/>
    <w:rsid w:val="00913AF7"/>
    <w:rsid w:val="00913F4C"/>
    <w:rsid w:val="0091404B"/>
    <w:rsid w:val="0091423A"/>
    <w:rsid w:val="00914445"/>
    <w:rsid w:val="00914A5D"/>
    <w:rsid w:val="00915032"/>
    <w:rsid w:val="00915143"/>
    <w:rsid w:val="0091537E"/>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4108"/>
    <w:rsid w:val="0092507E"/>
    <w:rsid w:val="00925267"/>
    <w:rsid w:val="00925836"/>
    <w:rsid w:val="00925B66"/>
    <w:rsid w:val="00925DD1"/>
    <w:rsid w:val="009260EC"/>
    <w:rsid w:val="00926264"/>
    <w:rsid w:val="00926595"/>
    <w:rsid w:val="0092698B"/>
    <w:rsid w:val="009269EB"/>
    <w:rsid w:val="009301E4"/>
    <w:rsid w:val="00930305"/>
    <w:rsid w:val="0093063D"/>
    <w:rsid w:val="0093135E"/>
    <w:rsid w:val="00931DF8"/>
    <w:rsid w:val="00932109"/>
    <w:rsid w:val="009322AC"/>
    <w:rsid w:val="009324B1"/>
    <w:rsid w:val="009326B1"/>
    <w:rsid w:val="009327B5"/>
    <w:rsid w:val="00932A20"/>
    <w:rsid w:val="00933D61"/>
    <w:rsid w:val="00933DE4"/>
    <w:rsid w:val="00934044"/>
    <w:rsid w:val="00934FFD"/>
    <w:rsid w:val="00935B52"/>
    <w:rsid w:val="009360F7"/>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335F"/>
    <w:rsid w:val="0094376F"/>
    <w:rsid w:val="00944202"/>
    <w:rsid w:val="00944335"/>
    <w:rsid w:val="00944AF4"/>
    <w:rsid w:val="00945E49"/>
    <w:rsid w:val="009462D8"/>
    <w:rsid w:val="00946388"/>
    <w:rsid w:val="0094663A"/>
    <w:rsid w:val="00946C4B"/>
    <w:rsid w:val="009478ED"/>
    <w:rsid w:val="009509D7"/>
    <w:rsid w:val="00950B09"/>
    <w:rsid w:val="00950DD1"/>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6101"/>
    <w:rsid w:val="009573C6"/>
    <w:rsid w:val="00957487"/>
    <w:rsid w:val="00957B6B"/>
    <w:rsid w:val="00957D9C"/>
    <w:rsid w:val="00957E93"/>
    <w:rsid w:val="009603AB"/>
    <w:rsid w:val="00960479"/>
    <w:rsid w:val="009607AF"/>
    <w:rsid w:val="00960A88"/>
    <w:rsid w:val="00960C68"/>
    <w:rsid w:val="00960CB6"/>
    <w:rsid w:val="00960D27"/>
    <w:rsid w:val="00961023"/>
    <w:rsid w:val="009612F1"/>
    <w:rsid w:val="009616FA"/>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98A"/>
    <w:rsid w:val="00972BB7"/>
    <w:rsid w:val="00972C06"/>
    <w:rsid w:val="00972F4C"/>
    <w:rsid w:val="00972FEB"/>
    <w:rsid w:val="00973257"/>
    <w:rsid w:val="0097383E"/>
    <w:rsid w:val="009738E5"/>
    <w:rsid w:val="00973F29"/>
    <w:rsid w:val="00974182"/>
    <w:rsid w:val="009744FF"/>
    <w:rsid w:val="00974520"/>
    <w:rsid w:val="00974B9F"/>
    <w:rsid w:val="00974EBD"/>
    <w:rsid w:val="009751BA"/>
    <w:rsid w:val="00976D1B"/>
    <w:rsid w:val="00977852"/>
    <w:rsid w:val="009778AB"/>
    <w:rsid w:val="00980403"/>
    <w:rsid w:val="009804CB"/>
    <w:rsid w:val="009809DD"/>
    <w:rsid w:val="00980ACA"/>
    <w:rsid w:val="00980F14"/>
    <w:rsid w:val="00981BAF"/>
    <w:rsid w:val="00982314"/>
    <w:rsid w:val="00982768"/>
    <w:rsid w:val="00982773"/>
    <w:rsid w:val="00982AB4"/>
    <w:rsid w:val="00982E67"/>
    <w:rsid w:val="00983061"/>
    <w:rsid w:val="00983223"/>
    <w:rsid w:val="009838CE"/>
    <w:rsid w:val="00983B9C"/>
    <w:rsid w:val="00983BD1"/>
    <w:rsid w:val="00983C41"/>
    <w:rsid w:val="00984206"/>
    <w:rsid w:val="00984C8E"/>
    <w:rsid w:val="0098511E"/>
    <w:rsid w:val="00985133"/>
    <w:rsid w:val="0098541D"/>
    <w:rsid w:val="00985CA4"/>
    <w:rsid w:val="00986956"/>
    <w:rsid w:val="00986B31"/>
    <w:rsid w:val="009875A6"/>
    <w:rsid w:val="009876A0"/>
    <w:rsid w:val="009879B5"/>
    <w:rsid w:val="009879F4"/>
    <w:rsid w:val="00987E33"/>
    <w:rsid w:val="00990E93"/>
    <w:rsid w:val="009917F3"/>
    <w:rsid w:val="00991F39"/>
    <w:rsid w:val="00992624"/>
    <w:rsid w:val="009927C4"/>
    <w:rsid w:val="00993075"/>
    <w:rsid w:val="009930C0"/>
    <w:rsid w:val="0099324C"/>
    <w:rsid w:val="00993627"/>
    <w:rsid w:val="0099367D"/>
    <w:rsid w:val="009936F0"/>
    <w:rsid w:val="00994D59"/>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516A"/>
    <w:rsid w:val="009A56A7"/>
    <w:rsid w:val="009A6127"/>
    <w:rsid w:val="009A62DC"/>
    <w:rsid w:val="009A637B"/>
    <w:rsid w:val="009A6456"/>
    <w:rsid w:val="009A6C74"/>
    <w:rsid w:val="009A7154"/>
    <w:rsid w:val="009A78D1"/>
    <w:rsid w:val="009B003C"/>
    <w:rsid w:val="009B3685"/>
    <w:rsid w:val="009B3745"/>
    <w:rsid w:val="009B3C79"/>
    <w:rsid w:val="009B4821"/>
    <w:rsid w:val="009B4C24"/>
    <w:rsid w:val="009B5821"/>
    <w:rsid w:val="009B7564"/>
    <w:rsid w:val="009B7BB7"/>
    <w:rsid w:val="009B7FFA"/>
    <w:rsid w:val="009C00EF"/>
    <w:rsid w:val="009C0BC1"/>
    <w:rsid w:val="009C0DBE"/>
    <w:rsid w:val="009C19BC"/>
    <w:rsid w:val="009C19D2"/>
    <w:rsid w:val="009C1D4B"/>
    <w:rsid w:val="009C1E0C"/>
    <w:rsid w:val="009C281C"/>
    <w:rsid w:val="009C3D88"/>
    <w:rsid w:val="009C42A3"/>
    <w:rsid w:val="009C4B76"/>
    <w:rsid w:val="009C520B"/>
    <w:rsid w:val="009C5785"/>
    <w:rsid w:val="009C5874"/>
    <w:rsid w:val="009C6768"/>
    <w:rsid w:val="009C6894"/>
    <w:rsid w:val="009C6B3B"/>
    <w:rsid w:val="009C6B7B"/>
    <w:rsid w:val="009C6E93"/>
    <w:rsid w:val="009C73C4"/>
    <w:rsid w:val="009C7F47"/>
    <w:rsid w:val="009D0361"/>
    <w:rsid w:val="009D0720"/>
    <w:rsid w:val="009D0C8D"/>
    <w:rsid w:val="009D1342"/>
    <w:rsid w:val="009D1ED3"/>
    <w:rsid w:val="009D1F69"/>
    <w:rsid w:val="009D2118"/>
    <w:rsid w:val="009D22EA"/>
    <w:rsid w:val="009D2453"/>
    <w:rsid w:val="009D2CDE"/>
    <w:rsid w:val="009D394E"/>
    <w:rsid w:val="009D4303"/>
    <w:rsid w:val="009D478C"/>
    <w:rsid w:val="009D49A4"/>
    <w:rsid w:val="009D4A8E"/>
    <w:rsid w:val="009D4DA3"/>
    <w:rsid w:val="009D4F83"/>
    <w:rsid w:val="009D5BBF"/>
    <w:rsid w:val="009D610C"/>
    <w:rsid w:val="009D62E7"/>
    <w:rsid w:val="009D6624"/>
    <w:rsid w:val="009D6F4D"/>
    <w:rsid w:val="009D75A4"/>
    <w:rsid w:val="009E04A9"/>
    <w:rsid w:val="009E0871"/>
    <w:rsid w:val="009E176B"/>
    <w:rsid w:val="009E1E2C"/>
    <w:rsid w:val="009E1F70"/>
    <w:rsid w:val="009E2BE6"/>
    <w:rsid w:val="009E2DD3"/>
    <w:rsid w:val="009E2F97"/>
    <w:rsid w:val="009E3790"/>
    <w:rsid w:val="009E457F"/>
    <w:rsid w:val="009E4FCC"/>
    <w:rsid w:val="009E5656"/>
    <w:rsid w:val="009E5AB4"/>
    <w:rsid w:val="009E641D"/>
    <w:rsid w:val="009E6A64"/>
    <w:rsid w:val="009F0258"/>
    <w:rsid w:val="009F056D"/>
    <w:rsid w:val="009F07FC"/>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A00B60"/>
    <w:rsid w:val="00A01006"/>
    <w:rsid w:val="00A02B26"/>
    <w:rsid w:val="00A02BEC"/>
    <w:rsid w:val="00A02C96"/>
    <w:rsid w:val="00A02D52"/>
    <w:rsid w:val="00A02FBC"/>
    <w:rsid w:val="00A043B9"/>
    <w:rsid w:val="00A04541"/>
    <w:rsid w:val="00A04A92"/>
    <w:rsid w:val="00A0559E"/>
    <w:rsid w:val="00A05A1F"/>
    <w:rsid w:val="00A05AA6"/>
    <w:rsid w:val="00A05DFF"/>
    <w:rsid w:val="00A062EA"/>
    <w:rsid w:val="00A0648C"/>
    <w:rsid w:val="00A068D2"/>
    <w:rsid w:val="00A06F57"/>
    <w:rsid w:val="00A06FF5"/>
    <w:rsid w:val="00A07654"/>
    <w:rsid w:val="00A07B16"/>
    <w:rsid w:val="00A10230"/>
    <w:rsid w:val="00A105DB"/>
    <w:rsid w:val="00A106FE"/>
    <w:rsid w:val="00A10B48"/>
    <w:rsid w:val="00A114B5"/>
    <w:rsid w:val="00A115BF"/>
    <w:rsid w:val="00A1197E"/>
    <w:rsid w:val="00A11ACA"/>
    <w:rsid w:val="00A11E0F"/>
    <w:rsid w:val="00A12206"/>
    <w:rsid w:val="00A12301"/>
    <w:rsid w:val="00A12929"/>
    <w:rsid w:val="00A12A73"/>
    <w:rsid w:val="00A12BEE"/>
    <w:rsid w:val="00A12EE8"/>
    <w:rsid w:val="00A131A4"/>
    <w:rsid w:val="00A13715"/>
    <w:rsid w:val="00A13B10"/>
    <w:rsid w:val="00A13CF1"/>
    <w:rsid w:val="00A145D0"/>
    <w:rsid w:val="00A157EC"/>
    <w:rsid w:val="00A158D3"/>
    <w:rsid w:val="00A15F2F"/>
    <w:rsid w:val="00A16150"/>
    <w:rsid w:val="00A1686F"/>
    <w:rsid w:val="00A17345"/>
    <w:rsid w:val="00A17648"/>
    <w:rsid w:val="00A1789B"/>
    <w:rsid w:val="00A179CC"/>
    <w:rsid w:val="00A17FA0"/>
    <w:rsid w:val="00A205BF"/>
    <w:rsid w:val="00A2104B"/>
    <w:rsid w:val="00A210E9"/>
    <w:rsid w:val="00A218AE"/>
    <w:rsid w:val="00A21A9D"/>
    <w:rsid w:val="00A21AAA"/>
    <w:rsid w:val="00A21E51"/>
    <w:rsid w:val="00A22132"/>
    <w:rsid w:val="00A22207"/>
    <w:rsid w:val="00A22664"/>
    <w:rsid w:val="00A23243"/>
    <w:rsid w:val="00A23590"/>
    <w:rsid w:val="00A23921"/>
    <w:rsid w:val="00A23E0D"/>
    <w:rsid w:val="00A2470A"/>
    <w:rsid w:val="00A2481C"/>
    <w:rsid w:val="00A24CCF"/>
    <w:rsid w:val="00A25296"/>
    <w:rsid w:val="00A253C6"/>
    <w:rsid w:val="00A2585A"/>
    <w:rsid w:val="00A261E4"/>
    <w:rsid w:val="00A265D9"/>
    <w:rsid w:val="00A26883"/>
    <w:rsid w:val="00A26D60"/>
    <w:rsid w:val="00A26EE0"/>
    <w:rsid w:val="00A2702B"/>
    <w:rsid w:val="00A279DC"/>
    <w:rsid w:val="00A30BAE"/>
    <w:rsid w:val="00A313D0"/>
    <w:rsid w:val="00A314A9"/>
    <w:rsid w:val="00A31591"/>
    <w:rsid w:val="00A31E88"/>
    <w:rsid w:val="00A321EE"/>
    <w:rsid w:val="00A325C2"/>
    <w:rsid w:val="00A325CC"/>
    <w:rsid w:val="00A327E2"/>
    <w:rsid w:val="00A32C37"/>
    <w:rsid w:val="00A3393A"/>
    <w:rsid w:val="00A34685"/>
    <w:rsid w:val="00A35A0B"/>
    <w:rsid w:val="00A362CB"/>
    <w:rsid w:val="00A3747D"/>
    <w:rsid w:val="00A37A59"/>
    <w:rsid w:val="00A40531"/>
    <w:rsid w:val="00A40660"/>
    <w:rsid w:val="00A41821"/>
    <w:rsid w:val="00A41EF0"/>
    <w:rsid w:val="00A422A2"/>
    <w:rsid w:val="00A42659"/>
    <w:rsid w:val="00A4339C"/>
    <w:rsid w:val="00A4392A"/>
    <w:rsid w:val="00A4424E"/>
    <w:rsid w:val="00A44882"/>
    <w:rsid w:val="00A44E28"/>
    <w:rsid w:val="00A45371"/>
    <w:rsid w:val="00A4570E"/>
    <w:rsid w:val="00A4579D"/>
    <w:rsid w:val="00A45A3B"/>
    <w:rsid w:val="00A46FAD"/>
    <w:rsid w:val="00A47B4B"/>
    <w:rsid w:val="00A5044D"/>
    <w:rsid w:val="00A50B00"/>
    <w:rsid w:val="00A511FB"/>
    <w:rsid w:val="00A514EB"/>
    <w:rsid w:val="00A521E0"/>
    <w:rsid w:val="00A524C8"/>
    <w:rsid w:val="00A5291D"/>
    <w:rsid w:val="00A54A90"/>
    <w:rsid w:val="00A54B0B"/>
    <w:rsid w:val="00A54D16"/>
    <w:rsid w:val="00A5579B"/>
    <w:rsid w:val="00A55877"/>
    <w:rsid w:val="00A55BB7"/>
    <w:rsid w:val="00A55E76"/>
    <w:rsid w:val="00A5637C"/>
    <w:rsid w:val="00A56735"/>
    <w:rsid w:val="00A56C2C"/>
    <w:rsid w:val="00A57311"/>
    <w:rsid w:val="00A57BD6"/>
    <w:rsid w:val="00A57F96"/>
    <w:rsid w:val="00A606AC"/>
    <w:rsid w:val="00A609BC"/>
    <w:rsid w:val="00A60B4F"/>
    <w:rsid w:val="00A615AF"/>
    <w:rsid w:val="00A61828"/>
    <w:rsid w:val="00A6189D"/>
    <w:rsid w:val="00A61F65"/>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7CF"/>
    <w:rsid w:val="00A65FBF"/>
    <w:rsid w:val="00A6636E"/>
    <w:rsid w:val="00A66851"/>
    <w:rsid w:val="00A6743F"/>
    <w:rsid w:val="00A677C1"/>
    <w:rsid w:val="00A67A8E"/>
    <w:rsid w:val="00A67AC6"/>
    <w:rsid w:val="00A70A35"/>
    <w:rsid w:val="00A7141F"/>
    <w:rsid w:val="00A71D6B"/>
    <w:rsid w:val="00A73242"/>
    <w:rsid w:val="00A73873"/>
    <w:rsid w:val="00A739AB"/>
    <w:rsid w:val="00A744A2"/>
    <w:rsid w:val="00A745D9"/>
    <w:rsid w:val="00A74E04"/>
    <w:rsid w:val="00A74F6C"/>
    <w:rsid w:val="00A75212"/>
    <w:rsid w:val="00A7538B"/>
    <w:rsid w:val="00A75920"/>
    <w:rsid w:val="00A75DE7"/>
    <w:rsid w:val="00A7634B"/>
    <w:rsid w:val="00A76696"/>
    <w:rsid w:val="00A76A52"/>
    <w:rsid w:val="00A76BF2"/>
    <w:rsid w:val="00A770A5"/>
    <w:rsid w:val="00A7735F"/>
    <w:rsid w:val="00A806D6"/>
    <w:rsid w:val="00A8135C"/>
    <w:rsid w:val="00A81633"/>
    <w:rsid w:val="00A81694"/>
    <w:rsid w:val="00A8221B"/>
    <w:rsid w:val="00A831F0"/>
    <w:rsid w:val="00A83BF1"/>
    <w:rsid w:val="00A83CA0"/>
    <w:rsid w:val="00A84298"/>
    <w:rsid w:val="00A844CE"/>
    <w:rsid w:val="00A8523D"/>
    <w:rsid w:val="00A85661"/>
    <w:rsid w:val="00A85FFF"/>
    <w:rsid w:val="00A867E7"/>
    <w:rsid w:val="00A86FEF"/>
    <w:rsid w:val="00A8706A"/>
    <w:rsid w:val="00A87482"/>
    <w:rsid w:val="00A87F4E"/>
    <w:rsid w:val="00A905F1"/>
    <w:rsid w:val="00A90E27"/>
    <w:rsid w:val="00A91218"/>
    <w:rsid w:val="00A91469"/>
    <w:rsid w:val="00A9164F"/>
    <w:rsid w:val="00A91F3E"/>
    <w:rsid w:val="00A92B81"/>
    <w:rsid w:val="00A934FE"/>
    <w:rsid w:val="00A938E5"/>
    <w:rsid w:val="00A93BDA"/>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9A"/>
    <w:rsid w:val="00AA7C4F"/>
    <w:rsid w:val="00AB001C"/>
    <w:rsid w:val="00AB02C8"/>
    <w:rsid w:val="00AB05BC"/>
    <w:rsid w:val="00AB06B8"/>
    <w:rsid w:val="00AB0ADE"/>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3BA"/>
    <w:rsid w:val="00AB57AD"/>
    <w:rsid w:val="00AB583A"/>
    <w:rsid w:val="00AB642C"/>
    <w:rsid w:val="00AB644A"/>
    <w:rsid w:val="00AB76D5"/>
    <w:rsid w:val="00AB7787"/>
    <w:rsid w:val="00AB78AC"/>
    <w:rsid w:val="00AB7913"/>
    <w:rsid w:val="00AC1281"/>
    <w:rsid w:val="00AC21BA"/>
    <w:rsid w:val="00AC22C7"/>
    <w:rsid w:val="00AC2D4E"/>
    <w:rsid w:val="00AC3084"/>
    <w:rsid w:val="00AC3431"/>
    <w:rsid w:val="00AC38E9"/>
    <w:rsid w:val="00AC45D6"/>
    <w:rsid w:val="00AC4D1B"/>
    <w:rsid w:val="00AC4D53"/>
    <w:rsid w:val="00AC4D9E"/>
    <w:rsid w:val="00AC4E2E"/>
    <w:rsid w:val="00AC61B3"/>
    <w:rsid w:val="00AC63F4"/>
    <w:rsid w:val="00AC6786"/>
    <w:rsid w:val="00AD12BD"/>
    <w:rsid w:val="00AD163D"/>
    <w:rsid w:val="00AD1B21"/>
    <w:rsid w:val="00AD1DFE"/>
    <w:rsid w:val="00AD1F06"/>
    <w:rsid w:val="00AD284F"/>
    <w:rsid w:val="00AD288C"/>
    <w:rsid w:val="00AD2ACB"/>
    <w:rsid w:val="00AD2D96"/>
    <w:rsid w:val="00AD3042"/>
    <w:rsid w:val="00AD3047"/>
    <w:rsid w:val="00AD32CD"/>
    <w:rsid w:val="00AD33C3"/>
    <w:rsid w:val="00AD34A1"/>
    <w:rsid w:val="00AD379F"/>
    <w:rsid w:val="00AD3BEC"/>
    <w:rsid w:val="00AD48F9"/>
    <w:rsid w:val="00AD4C34"/>
    <w:rsid w:val="00AD57E1"/>
    <w:rsid w:val="00AD6C7F"/>
    <w:rsid w:val="00AD70C9"/>
    <w:rsid w:val="00AD732B"/>
    <w:rsid w:val="00AD75A6"/>
    <w:rsid w:val="00AD7927"/>
    <w:rsid w:val="00AD7E17"/>
    <w:rsid w:val="00AE0160"/>
    <w:rsid w:val="00AE0D23"/>
    <w:rsid w:val="00AE0E9E"/>
    <w:rsid w:val="00AE14B7"/>
    <w:rsid w:val="00AE2205"/>
    <w:rsid w:val="00AE232B"/>
    <w:rsid w:val="00AE26F5"/>
    <w:rsid w:val="00AE3004"/>
    <w:rsid w:val="00AE3627"/>
    <w:rsid w:val="00AE3839"/>
    <w:rsid w:val="00AE42D1"/>
    <w:rsid w:val="00AE4557"/>
    <w:rsid w:val="00AE4A1F"/>
    <w:rsid w:val="00AE4C55"/>
    <w:rsid w:val="00AE4F01"/>
    <w:rsid w:val="00AE5E95"/>
    <w:rsid w:val="00AE6433"/>
    <w:rsid w:val="00AE6584"/>
    <w:rsid w:val="00AE69BD"/>
    <w:rsid w:val="00AE6D12"/>
    <w:rsid w:val="00AE723D"/>
    <w:rsid w:val="00AE7751"/>
    <w:rsid w:val="00AE7992"/>
    <w:rsid w:val="00AF1414"/>
    <w:rsid w:val="00AF15C3"/>
    <w:rsid w:val="00AF25F3"/>
    <w:rsid w:val="00AF28B0"/>
    <w:rsid w:val="00AF2DED"/>
    <w:rsid w:val="00AF3C80"/>
    <w:rsid w:val="00AF3C8C"/>
    <w:rsid w:val="00AF4095"/>
    <w:rsid w:val="00AF41FC"/>
    <w:rsid w:val="00AF4447"/>
    <w:rsid w:val="00AF457C"/>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C77"/>
    <w:rsid w:val="00B075EC"/>
    <w:rsid w:val="00B076A7"/>
    <w:rsid w:val="00B07CBE"/>
    <w:rsid w:val="00B108ED"/>
    <w:rsid w:val="00B1093D"/>
    <w:rsid w:val="00B10DF3"/>
    <w:rsid w:val="00B11882"/>
    <w:rsid w:val="00B11E29"/>
    <w:rsid w:val="00B13003"/>
    <w:rsid w:val="00B137BE"/>
    <w:rsid w:val="00B13F1F"/>
    <w:rsid w:val="00B14251"/>
    <w:rsid w:val="00B147CC"/>
    <w:rsid w:val="00B15141"/>
    <w:rsid w:val="00B151C6"/>
    <w:rsid w:val="00B16B5F"/>
    <w:rsid w:val="00B1736C"/>
    <w:rsid w:val="00B17744"/>
    <w:rsid w:val="00B17D3E"/>
    <w:rsid w:val="00B20057"/>
    <w:rsid w:val="00B2043A"/>
    <w:rsid w:val="00B20CD7"/>
    <w:rsid w:val="00B20E2B"/>
    <w:rsid w:val="00B20F3D"/>
    <w:rsid w:val="00B21016"/>
    <w:rsid w:val="00B215F9"/>
    <w:rsid w:val="00B21B67"/>
    <w:rsid w:val="00B21CA7"/>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E5F"/>
    <w:rsid w:val="00B322A7"/>
    <w:rsid w:val="00B32607"/>
    <w:rsid w:val="00B326BE"/>
    <w:rsid w:val="00B32F7F"/>
    <w:rsid w:val="00B33126"/>
    <w:rsid w:val="00B338CE"/>
    <w:rsid w:val="00B3396B"/>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A40"/>
    <w:rsid w:val="00B529F2"/>
    <w:rsid w:val="00B5370C"/>
    <w:rsid w:val="00B53EF5"/>
    <w:rsid w:val="00B54989"/>
    <w:rsid w:val="00B553CF"/>
    <w:rsid w:val="00B555B8"/>
    <w:rsid w:val="00B55ACA"/>
    <w:rsid w:val="00B566E0"/>
    <w:rsid w:val="00B5685D"/>
    <w:rsid w:val="00B56E91"/>
    <w:rsid w:val="00B56F22"/>
    <w:rsid w:val="00B574BA"/>
    <w:rsid w:val="00B57861"/>
    <w:rsid w:val="00B60407"/>
    <w:rsid w:val="00B6059C"/>
    <w:rsid w:val="00B60E6E"/>
    <w:rsid w:val="00B6112D"/>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52B0"/>
    <w:rsid w:val="00B65771"/>
    <w:rsid w:val="00B664EC"/>
    <w:rsid w:val="00B66801"/>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4CC"/>
    <w:rsid w:val="00B77D8A"/>
    <w:rsid w:val="00B8053A"/>
    <w:rsid w:val="00B80795"/>
    <w:rsid w:val="00B80F5B"/>
    <w:rsid w:val="00B81578"/>
    <w:rsid w:val="00B81684"/>
    <w:rsid w:val="00B817F4"/>
    <w:rsid w:val="00B820AE"/>
    <w:rsid w:val="00B821AB"/>
    <w:rsid w:val="00B82A8C"/>
    <w:rsid w:val="00B830F7"/>
    <w:rsid w:val="00B8321E"/>
    <w:rsid w:val="00B83AC3"/>
    <w:rsid w:val="00B83DAC"/>
    <w:rsid w:val="00B83DF6"/>
    <w:rsid w:val="00B84BE8"/>
    <w:rsid w:val="00B85837"/>
    <w:rsid w:val="00B85F67"/>
    <w:rsid w:val="00B86557"/>
    <w:rsid w:val="00B87C60"/>
    <w:rsid w:val="00B90165"/>
    <w:rsid w:val="00B91356"/>
    <w:rsid w:val="00B91E9D"/>
    <w:rsid w:val="00B922C4"/>
    <w:rsid w:val="00B926E0"/>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974"/>
    <w:rsid w:val="00BA3C13"/>
    <w:rsid w:val="00BA3CC9"/>
    <w:rsid w:val="00BA3D2F"/>
    <w:rsid w:val="00BA3F29"/>
    <w:rsid w:val="00BA40BE"/>
    <w:rsid w:val="00BA48E0"/>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C4F"/>
    <w:rsid w:val="00BB20E7"/>
    <w:rsid w:val="00BB225D"/>
    <w:rsid w:val="00BB277B"/>
    <w:rsid w:val="00BB2835"/>
    <w:rsid w:val="00BB365A"/>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16BF"/>
    <w:rsid w:val="00BC201A"/>
    <w:rsid w:val="00BC2BC7"/>
    <w:rsid w:val="00BC2F45"/>
    <w:rsid w:val="00BC344E"/>
    <w:rsid w:val="00BC38B8"/>
    <w:rsid w:val="00BC3CF8"/>
    <w:rsid w:val="00BC4B9C"/>
    <w:rsid w:val="00BC56C1"/>
    <w:rsid w:val="00BC5CE2"/>
    <w:rsid w:val="00BC642E"/>
    <w:rsid w:val="00BC71C5"/>
    <w:rsid w:val="00BC7659"/>
    <w:rsid w:val="00BC7A42"/>
    <w:rsid w:val="00BC7E6E"/>
    <w:rsid w:val="00BD013E"/>
    <w:rsid w:val="00BD0383"/>
    <w:rsid w:val="00BD082C"/>
    <w:rsid w:val="00BD0FC4"/>
    <w:rsid w:val="00BD13ED"/>
    <w:rsid w:val="00BD140B"/>
    <w:rsid w:val="00BD238C"/>
    <w:rsid w:val="00BD2A08"/>
    <w:rsid w:val="00BD2F55"/>
    <w:rsid w:val="00BD3837"/>
    <w:rsid w:val="00BD386B"/>
    <w:rsid w:val="00BD3C69"/>
    <w:rsid w:val="00BD3D7A"/>
    <w:rsid w:val="00BD4355"/>
    <w:rsid w:val="00BD5A26"/>
    <w:rsid w:val="00BD5D4D"/>
    <w:rsid w:val="00BD614C"/>
    <w:rsid w:val="00BD6509"/>
    <w:rsid w:val="00BD689C"/>
    <w:rsid w:val="00BD6A22"/>
    <w:rsid w:val="00BD78B8"/>
    <w:rsid w:val="00BD7A82"/>
    <w:rsid w:val="00BD7F9E"/>
    <w:rsid w:val="00BE072F"/>
    <w:rsid w:val="00BE13B8"/>
    <w:rsid w:val="00BE197A"/>
    <w:rsid w:val="00BE1A06"/>
    <w:rsid w:val="00BE2E99"/>
    <w:rsid w:val="00BE3F52"/>
    <w:rsid w:val="00BE403F"/>
    <w:rsid w:val="00BE5813"/>
    <w:rsid w:val="00BE5C7E"/>
    <w:rsid w:val="00BE65B3"/>
    <w:rsid w:val="00BE7265"/>
    <w:rsid w:val="00BE7B27"/>
    <w:rsid w:val="00BF02E6"/>
    <w:rsid w:val="00BF0A66"/>
    <w:rsid w:val="00BF10D2"/>
    <w:rsid w:val="00BF10D6"/>
    <w:rsid w:val="00BF120B"/>
    <w:rsid w:val="00BF1309"/>
    <w:rsid w:val="00BF18B9"/>
    <w:rsid w:val="00BF220D"/>
    <w:rsid w:val="00BF2817"/>
    <w:rsid w:val="00BF2C65"/>
    <w:rsid w:val="00BF31CB"/>
    <w:rsid w:val="00BF3C10"/>
    <w:rsid w:val="00BF46F1"/>
    <w:rsid w:val="00BF4B69"/>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66"/>
    <w:rsid w:val="00C0648A"/>
    <w:rsid w:val="00C067A4"/>
    <w:rsid w:val="00C06F8C"/>
    <w:rsid w:val="00C07A6C"/>
    <w:rsid w:val="00C07AE3"/>
    <w:rsid w:val="00C07AE4"/>
    <w:rsid w:val="00C10599"/>
    <w:rsid w:val="00C10F46"/>
    <w:rsid w:val="00C1114F"/>
    <w:rsid w:val="00C11183"/>
    <w:rsid w:val="00C11197"/>
    <w:rsid w:val="00C11C33"/>
    <w:rsid w:val="00C11C73"/>
    <w:rsid w:val="00C11FE5"/>
    <w:rsid w:val="00C11FF6"/>
    <w:rsid w:val="00C12068"/>
    <w:rsid w:val="00C12EB5"/>
    <w:rsid w:val="00C13504"/>
    <w:rsid w:val="00C13C8A"/>
    <w:rsid w:val="00C13F22"/>
    <w:rsid w:val="00C140FE"/>
    <w:rsid w:val="00C14346"/>
    <w:rsid w:val="00C14EF8"/>
    <w:rsid w:val="00C15135"/>
    <w:rsid w:val="00C159ED"/>
    <w:rsid w:val="00C16386"/>
    <w:rsid w:val="00C165C6"/>
    <w:rsid w:val="00C1662C"/>
    <w:rsid w:val="00C16B16"/>
    <w:rsid w:val="00C17099"/>
    <w:rsid w:val="00C170AE"/>
    <w:rsid w:val="00C173EB"/>
    <w:rsid w:val="00C17593"/>
    <w:rsid w:val="00C17D7E"/>
    <w:rsid w:val="00C17D89"/>
    <w:rsid w:val="00C202D5"/>
    <w:rsid w:val="00C2068D"/>
    <w:rsid w:val="00C206C4"/>
    <w:rsid w:val="00C206EC"/>
    <w:rsid w:val="00C20F2A"/>
    <w:rsid w:val="00C226CE"/>
    <w:rsid w:val="00C232DD"/>
    <w:rsid w:val="00C2423A"/>
    <w:rsid w:val="00C244D8"/>
    <w:rsid w:val="00C24789"/>
    <w:rsid w:val="00C24EE5"/>
    <w:rsid w:val="00C250CF"/>
    <w:rsid w:val="00C2544D"/>
    <w:rsid w:val="00C26871"/>
    <w:rsid w:val="00C2695A"/>
    <w:rsid w:val="00C27156"/>
    <w:rsid w:val="00C274BE"/>
    <w:rsid w:val="00C275D9"/>
    <w:rsid w:val="00C2769D"/>
    <w:rsid w:val="00C307FA"/>
    <w:rsid w:val="00C30D3F"/>
    <w:rsid w:val="00C30DAA"/>
    <w:rsid w:val="00C30F1F"/>
    <w:rsid w:val="00C30FB5"/>
    <w:rsid w:val="00C31089"/>
    <w:rsid w:val="00C314DF"/>
    <w:rsid w:val="00C315D4"/>
    <w:rsid w:val="00C3175A"/>
    <w:rsid w:val="00C319A2"/>
    <w:rsid w:val="00C3208A"/>
    <w:rsid w:val="00C32BB7"/>
    <w:rsid w:val="00C339DE"/>
    <w:rsid w:val="00C33AA7"/>
    <w:rsid w:val="00C33DCE"/>
    <w:rsid w:val="00C3463A"/>
    <w:rsid w:val="00C346BB"/>
    <w:rsid w:val="00C346C1"/>
    <w:rsid w:val="00C34C05"/>
    <w:rsid w:val="00C34D4B"/>
    <w:rsid w:val="00C34F16"/>
    <w:rsid w:val="00C3566B"/>
    <w:rsid w:val="00C35B23"/>
    <w:rsid w:val="00C36DAD"/>
    <w:rsid w:val="00C37050"/>
    <w:rsid w:val="00C37F8D"/>
    <w:rsid w:val="00C4018E"/>
    <w:rsid w:val="00C404D5"/>
    <w:rsid w:val="00C40B7D"/>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DE"/>
    <w:rsid w:val="00C508B7"/>
    <w:rsid w:val="00C509D3"/>
    <w:rsid w:val="00C51696"/>
    <w:rsid w:val="00C51D11"/>
    <w:rsid w:val="00C51D30"/>
    <w:rsid w:val="00C51F21"/>
    <w:rsid w:val="00C5257E"/>
    <w:rsid w:val="00C531B4"/>
    <w:rsid w:val="00C532F9"/>
    <w:rsid w:val="00C53E22"/>
    <w:rsid w:val="00C54C62"/>
    <w:rsid w:val="00C54CBD"/>
    <w:rsid w:val="00C5638E"/>
    <w:rsid w:val="00C56918"/>
    <w:rsid w:val="00C569CA"/>
    <w:rsid w:val="00C5733A"/>
    <w:rsid w:val="00C57CC6"/>
    <w:rsid w:val="00C601EB"/>
    <w:rsid w:val="00C602DB"/>
    <w:rsid w:val="00C60708"/>
    <w:rsid w:val="00C60EC1"/>
    <w:rsid w:val="00C619CD"/>
    <w:rsid w:val="00C61B5A"/>
    <w:rsid w:val="00C62027"/>
    <w:rsid w:val="00C62997"/>
    <w:rsid w:val="00C63152"/>
    <w:rsid w:val="00C633AB"/>
    <w:rsid w:val="00C6343A"/>
    <w:rsid w:val="00C636B0"/>
    <w:rsid w:val="00C64849"/>
    <w:rsid w:val="00C6560B"/>
    <w:rsid w:val="00C6560D"/>
    <w:rsid w:val="00C65D24"/>
    <w:rsid w:val="00C65F58"/>
    <w:rsid w:val="00C66571"/>
    <w:rsid w:val="00C666DB"/>
    <w:rsid w:val="00C667F6"/>
    <w:rsid w:val="00C66C34"/>
    <w:rsid w:val="00C7040D"/>
    <w:rsid w:val="00C70B8C"/>
    <w:rsid w:val="00C71468"/>
    <w:rsid w:val="00C723AF"/>
    <w:rsid w:val="00C72EF5"/>
    <w:rsid w:val="00C7322E"/>
    <w:rsid w:val="00C733ED"/>
    <w:rsid w:val="00C7357D"/>
    <w:rsid w:val="00C73BF6"/>
    <w:rsid w:val="00C74157"/>
    <w:rsid w:val="00C7448E"/>
    <w:rsid w:val="00C748E2"/>
    <w:rsid w:val="00C74B2A"/>
    <w:rsid w:val="00C75004"/>
    <w:rsid w:val="00C755E8"/>
    <w:rsid w:val="00C75970"/>
    <w:rsid w:val="00C75AC4"/>
    <w:rsid w:val="00C75C9D"/>
    <w:rsid w:val="00C7731D"/>
    <w:rsid w:val="00C7799E"/>
    <w:rsid w:val="00C80547"/>
    <w:rsid w:val="00C80DB5"/>
    <w:rsid w:val="00C8198E"/>
    <w:rsid w:val="00C81B30"/>
    <w:rsid w:val="00C82387"/>
    <w:rsid w:val="00C823D0"/>
    <w:rsid w:val="00C83D50"/>
    <w:rsid w:val="00C84231"/>
    <w:rsid w:val="00C847C8"/>
    <w:rsid w:val="00C85034"/>
    <w:rsid w:val="00C8534D"/>
    <w:rsid w:val="00C85F12"/>
    <w:rsid w:val="00C86379"/>
    <w:rsid w:val="00C864DB"/>
    <w:rsid w:val="00C8781D"/>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C2A"/>
    <w:rsid w:val="00C9318C"/>
    <w:rsid w:val="00C93297"/>
    <w:rsid w:val="00C93543"/>
    <w:rsid w:val="00C945EC"/>
    <w:rsid w:val="00C94E45"/>
    <w:rsid w:val="00C95300"/>
    <w:rsid w:val="00C95548"/>
    <w:rsid w:val="00C95656"/>
    <w:rsid w:val="00C95730"/>
    <w:rsid w:val="00C95962"/>
    <w:rsid w:val="00C965AD"/>
    <w:rsid w:val="00C96D37"/>
    <w:rsid w:val="00C96FE0"/>
    <w:rsid w:val="00C97AF1"/>
    <w:rsid w:val="00CA09AA"/>
    <w:rsid w:val="00CA0FCC"/>
    <w:rsid w:val="00CA114D"/>
    <w:rsid w:val="00CA1225"/>
    <w:rsid w:val="00CA18D2"/>
    <w:rsid w:val="00CA2919"/>
    <w:rsid w:val="00CA2C56"/>
    <w:rsid w:val="00CA4A24"/>
    <w:rsid w:val="00CA4A3F"/>
    <w:rsid w:val="00CA4C14"/>
    <w:rsid w:val="00CA51A0"/>
    <w:rsid w:val="00CA6164"/>
    <w:rsid w:val="00CB03CF"/>
    <w:rsid w:val="00CB047F"/>
    <w:rsid w:val="00CB11BD"/>
    <w:rsid w:val="00CB1368"/>
    <w:rsid w:val="00CB167F"/>
    <w:rsid w:val="00CB1F2A"/>
    <w:rsid w:val="00CB299C"/>
    <w:rsid w:val="00CB2BBA"/>
    <w:rsid w:val="00CB39EB"/>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72A"/>
    <w:rsid w:val="00CC1A18"/>
    <w:rsid w:val="00CC1E3E"/>
    <w:rsid w:val="00CC1E40"/>
    <w:rsid w:val="00CC27F5"/>
    <w:rsid w:val="00CC2D18"/>
    <w:rsid w:val="00CC2EFE"/>
    <w:rsid w:val="00CC32B0"/>
    <w:rsid w:val="00CC3D8D"/>
    <w:rsid w:val="00CC3E8C"/>
    <w:rsid w:val="00CC400F"/>
    <w:rsid w:val="00CC4365"/>
    <w:rsid w:val="00CC4C5E"/>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421"/>
    <w:rsid w:val="00CD3C3B"/>
    <w:rsid w:val="00CD3D0C"/>
    <w:rsid w:val="00CD3D4B"/>
    <w:rsid w:val="00CD3F09"/>
    <w:rsid w:val="00CD3FAF"/>
    <w:rsid w:val="00CD492B"/>
    <w:rsid w:val="00CD5C02"/>
    <w:rsid w:val="00CD61E3"/>
    <w:rsid w:val="00CD6823"/>
    <w:rsid w:val="00CD6E0B"/>
    <w:rsid w:val="00CD787F"/>
    <w:rsid w:val="00CD7A86"/>
    <w:rsid w:val="00CE025E"/>
    <w:rsid w:val="00CE030D"/>
    <w:rsid w:val="00CE03B6"/>
    <w:rsid w:val="00CE05F2"/>
    <w:rsid w:val="00CE0CBF"/>
    <w:rsid w:val="00CE0F12"/>
    <w:rsid w:val="00CE112E"/>
    <w:rsid w:val="00CE1225"/>
    <w:rsid w:val="00CE132D"/>
    <w:rsid w:val="00CE253D"/>
    <w:rsid w:val="00CE3257"/>
    <w:rsid w:val="00CE5386"/>
    <w:rsid w:val="00CE5E50"/>
    <w:rsid w:val="00CE69F3"/>
    <w:rsid w:val="00CE6AD5"/>
    <w:rsid w:val="00CE6E24"/>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F02"/>
    <w:rsid w:val="00CF5EE9"/>
    <w:rsid w:val="00CF61A3"/>
    <w:rsid w:val="00CF66DE"/>
    <w:rsid w:val="00CF6848"/>
    <w:rsid w:val="00CF6AF3"/>
    <w:rsid w:val="00CF6C9A"/>
    <w:rsid w:val="00CF76AE"/>
    <w:rsid w:val="00CF7CCF"/>
    <w:rsid w:val="00CF7D8D"/>
    <w:rsid w:val="00D0033A"/>
    <w:rsid w:val="00D00522"/>
    <w:rsid w:val="00D00B22"/>
    <w:rsid w:val="00D00FCA"/>
    <w:rsid w:val="00D017EE"/>
    <w:rsid w:val="00D01C73"/>
    <w:rsid w:val="00D02369"/>
    <w:rsid w:val="00D02C36"/>
    <w:rsid w:val="00D02E17"/>
    <w:rsid w:val="00D02F2F"/>
    <w:rsid w:val="00D04A63"/>
    <w:rsid w:val="00D04FC8"/>
    <w:rsid w:val="00D050BA"/>
    <w:rsid w:val="00D05F62"/>
    <w:rsid w:val="00D05FD4"/>
    <w:rsid w:val="00D06088"/>
    <w:rsid w:val="00D0675C"/>
    <w:rsid w:val="00D06800"/>
    <w:rsid w:val="00D06B22"/>
    <w:rsid w:val="00D06DED"/>
    <w:rsid w:val="00D073D1"/>
    <w:rsid w:val="00D078A7"/>
    <w:rsid w:val="00D078A9"/>
    <w:rsid w:val="00D078C9"/>
    <w:rsid w:val="00D07DCA"/>
    <w:rsid w:val="00D07E5F"/>
    <w:rsid w:val="00D11873"/>
    <w:rsid w:val="00D11FAE"/>
    <w:rsid w:val="00D12440"/>
    <w:rsid w:val="00D1249E"/>
    <w:rsid w:val="00D126E6"/>
    <w:rsid w:val="00D12B75"/>
    <w:rsid w:val="00D13880"/>
    <w:rsid w:val="00D13BBC"/>
    <w:rsid w:val="00D14204"/>
    <w:rsid w:val="00D1552A"/>
    <w:rsid w:val="00D15D9D"/>
    <w:rsid w:val="00D1624D"/>
    <w:rsid w:val="00D17869"/>
    <w:rsid w:val="00D17F37"/>
    <w:rsid w:val="00D202D3"/>
    <w:rsid w:val="00D2171B"/>
    <w:rsid w:val="00D217CE"/>
    <w:rsid w:val="00D21A77"/>
    <w:rsid w:val="00D22148"/>
    <w:rsid w:val="00D22D40"/>
    <w:rsid w:val="00D23556"/>
    <w:rsid w:val="00D23A1F"/>
    <w:rsid w:val="00D23B89"/>
    <w:rsid w:val="00D23CE2"/>
    <w:rsid w:val="00D244D5"/>
    <w:rsid w:val="00D25E03"/>
    <w:rsid w:val="00D261FB"/>
    <w:rsid w:val="00D26283"/>
    <w:rsid w:val="00D263B5"/>
    <w:rsid w:val="00D26586"/>
    <w:rsid w:val="00D2664C"/>
    <w:rsid w:val="00D26DBE"/>
    <w:rsid w:val="00D27F01"/>
    <w:rsid w:val="00D30373"/>
    <w:rsid w:val="00D309D3"/>
    <w:rsid w:val="00D30C46"/>
    <w:rsid w:val="00D30FC7"/>
    <w:rsid w:val="00D31B9F"/>
    <w:rsid w:val="00D31BEA"/>
    <w:rsid w:val="00D33313"/>
    <w:rsid w:val="00D33410"/>
    <w:rsid w:val="00D33418"/>
    <w:rsid w:val="00D33458"/>
    <w:rsid w:val="00D33AFC"/>
    <w:rsid w:val="00D33C0E"/>
    <w:rsid w:val="00D3410B"/>
    <w:rsid w:val="00D344C9"/>
    <w:rsid w:val="00D3609F"/>
    <w:rsid w:val="00D3610A"/>
    <w:rsid w:val="00D36C8E"/>
    <w:rsid w:val="00D36D5A"/>
    <w:rsid w:val="00D37A26"/>
    <w:rsid w:val="00D37C2D"/>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4785C"/>
    <w:rsid w:val="00D47A34"/>
    <w:rsid w:val="00D5044A"/>
    <w:rsid w:val="00D50F95"/>
    <w:rsid w:val="00D5102A"/>
    <w:rsid w:val="00D513F0"/>
    <w:rsid w:val="00D51565"/>
    <w:rsid w:val="00D51AAF"/>
    <w:rsid w:val="00D51F84"/>
    <w:rsid w:val="00D52200"/>
    <w:rsid w:val="00D52E1D"/>
    <w:rsid w:val="00D53768"/>
    <w:rsid w:val="00D537B0"/>
    <w:rsid w:val="00D54370"/>
    <w:rsid w:val="00D5438E"/>
    <w:rsid w:val="00D54C59"/>
    <w:rsid w:val="00D54D88"/>
    <w:rsid w:val="00D5521C"/>
    <w:rsid w:val="00D554E6"/>
    <w:rsid w:val="00D55723"/>
    <w:rsid w:val="00D55B68"/>
    <w:rsid w:val="00D55C37"/>
    <w:rsid w:val="00D56330"/>
    <w:rsid w:val="00D563C2"/>
    <w:rsid w:val="00D56810"/>
    <w:rsid w:val="00D56C31"/>
    <w:rsid w:val="00D56D65"/>
    <w:rsid w:val="00D572B2"/>
    <w:rsid w:val="00D57C20"/>
    <w:rsid w:val="00D57F0A"/>
    <w:rsid w:val="00D60207"/>
    <w:rsid w:val="00D60BCB"/>
    <w:rsid w:val="00D60C1A"/>
    <w:rsid w:val="00D60CB2"/>
    <w:rsid w:val="00D60DD4"/>
    <w:rsid w:val="00D61697"/>
    <w:rsid w:val="00D62243"/>
    <w:rsid w:val="00D6278F"/>
    <w:rsid w:val="00D62949"/>
    <w:rsid w:val="00D62DEC"/>
    <w:rsid w:val="00D63BAD"/>
    <w:rsid w:val="00D6410E"/>
    <w:rsid w:val="00D6420A"/>
    <w:rsid w:val="00D6447E"/>
    <w:rsid w:val="00D645BF"/>
    <w:rsid w:val="00D647F9"/>
    <w:rsid w:val="00D6485C"/>
    <w:rsid w:val="00D64CB8"/>
    <w:rsid w:val="00D65404"/>
    <w:rsid w:val="00D6575A"/>
    <w:rsid w:val="00D65837"/>
    <w:rsid w:val="00D65DD6"/>
    <w:rsid w:val="00D66022"/>
    <w:rsid w:val="00D66065"/>
    <w:rsid w:val="00D66DAA"/>
    <w:rsid w:val="00D67888"/>
    <w:rsid w:val="00D7010A"/>
    <w:rsid w:val="00D7040B"/>
    <w:rsid w:val="00D70F5E"/>
    <w:rsid w:val="00D70F87"/>
    <w:rsid w:val="00D7123A"/>
    <w:rsid w:val="00D71BD5"/>
    <w:rsid w:val="00D72265"/>
    <w:rsid w:val="00D72BDC"/>
    <w:rsid w:val="00D73118"/>
    <w:rsid w:val="00D73347"/>
    <w:rsid w:val="00D73A3C"/>
    <w:rsid w:val="00D73A6B"/>
    <w:rsid w:val="00D73DAD"/>
    <w:rsid w:val="00D73E0D"/>
    <w:rsid w:val="00D74461"/>
    <w:rsid w:val="00D74AF7"/>
    <w:rsid w:val="00D7505F"/>
    <w:rsid w:val="00D75199"/>
    <w:rsid w:val="00D75277"/>
    <w:rsid w:val="00D75843"/>
    <w:rsid w:val="00D758A1"/>
    <w:rsid w:val="00D75E85"/>
    <w:rsid w:val="00D769F0"/>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4268"/>
    <w:rsid w:val="00D846C5"/>
    <w:rsid w:val="00D847C6"/>
    <w:rsid w:val="00D86ACF"/>
    <w:rsid w:val="00D86B37"/>
    <w:rsid w:val="00D86EF6"/>
    <w:rsid w:val="00D87154"/>
    <w:rsid w:val="00D8778A"/>
    <w:rsid w:val="00D91009"/>
    <w:rsid w:val="00D9120D"/>
    <w:rsid w:val="00D9126A"/>
    <w:rsid w:val="00D912DF"/>
    <w:rsid w:val="00D91F8C"/>
    <w:rsid w:val="00D92265"/>
    <w:rsid w:val="00D9230B"/>
    <w:rsid w:val="00D92558"/>
    <w:rsid w:val="00D92633"/>
    <w:rsid w:val="00D92CBC"/>
    <w:rsid w:val="00D92FD3"/>
    <w:rsid w:val="00D931F2"/>
    <w:rsid w:val="00D938CE"/>
    <w:rsid w:val="00D94909"/>
    <w:rsid w:val="00D94BB0"/>
    <w:rsid w:val="00D94FF3"/>
    <w:rsid w:val="00D95322"/>
    <w:rsid w:val="00D955B0"/>
    <w:rsid w:val="00D957C0"/>
    <w:rsid w:val="00D95BC2"/>
    <w:rsid w:val="00D95BFF"/>
    <w:rsid w:val="00D95F45"/>
    <w:rsid w:val="00D96AD5"/>
    <w:rsid w:val="00D97D08"/>
    <w:rsid w:val="00D97E86"/>
    <w:rsid w:val="00DA015E"/>
    <w:rsid w:val="00DA02EC"/>
    <w:rsid w:val="00DA0FC0"/>
    <w:rsid w:val="00DA10F6"/>
    <w:rsid w:val="00DA1D80"/>
    <w:rsid w:val="00DA2046"/>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22F"/>
    <w:rsid w:val="00DC588E"/>
    <w:rsid w:val="00DC5E7A"/>
    <w:rsid w:val="00DC65D8"/>
    <w:rsid w:val="00DC6870"/>
    <w:rsid w:val="00DC69C6"/>
    <w:rsid w:val="00DC6A94"/>
    <w:rsid w:val="00DC7890"/>
    <w:rsid w:val="00DD02C4"/>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6396"/>
    <w:rsid w:val="00DD6C70"/>
    <w:rsid w:val="00DD6DA2"/>
    <w:rsid w:val="00DD761C"/>
    <w:rsid w:val="00DE0171"/>
    <w:rsid w:val="00DE0333"/>
    <w:rsid w:val="00DE0558"/>
    <w:rsid w:val="00DE088E"/>
    <w:rsid w:val="00DE128B"/>
    <w:rsid w:val="00DE21CF"/>
    <w:rsid w:val="00DE279F"/>
    <w:rsid w:val="00DE2D4B"/>
    <w:rsid w:val="00DE3E7C"/>
    <w:rsid w:val="00DE464E"/>
    <w:rsid w:val="00DE4664"/>
    <w:rsid w:val="00DE4811"/>
    <w:rsid w:val="00DE4B0C"/>
    <w:rsid w:val="00DE5FDA"/>
    <w:rsid w:val="00DE61AA"/>
    <w:rsid w:val="00DE752E"/>
    <w:rsid w:val="00DE7D03"/>
    <w:rsid w:val="00DE7F45"/>
    <w:rsid w:val="00DF02EC"/>
    <w:rsid w:val="00DF0D33"/>
    <w:rsid w:val="00DF0E63"/>
    <w:rsid w:val="00DF1300"/>
    <w:rsid w:val="00DF1EB6"/>
    <w:rsid w:val="00DF1FD6"/>
    <w:rsid w:val="00DF32AF"/>
    <w:rsid w:val="00DF3307"/>
    <w:rsid w:val="00DF3623"/>
    <w:rsid w:val="00DF3A2C"/>
    <w:rsid w:val="00DF4158"/>
    <w:rsid w:val="00DF4430"/>
    <w:rsid w:val="00DF4920"/>
    <w:rsid w:val="00DF4DEA"/>
    <w:rsid w:val="00DF4F19"/>
    <w:rsid w:val="00DF5270"/>
    <w:rsid w:val="00DF5B4C"/>
    <w:rsid w:val="00DF6014"/>
    <w:rsid w:val="00DF6824"/>
    <w:rsid w:val="00DF6A83"/>
    <w:rsid w:val="00DF7226"/>
    <w:rsid w:val="00DF7BC3"/>
    <w:rsid w:val="00E00368"/>
    <w:rsid w:val="00E005F5"/>
    <w:rsid w:val="00E00A07"/>
    <w:rsid w:val="00E019EA"/>
    <w:rsid w:val="00E01A5C"/>
    <w:rsid w:val="00E028E6"/>
    <w:rsid w:val="00E02C20"/>
    <w:rsid w:val="00E0324B"/>
    <w:rsid w:val="00E03BEA"/>
    <w:rsid w:val="00E0401E"/>
    <w:rsid w:val="00E046C1"/>
    <w:rsid w:val="00E049EC"/>
    <w:rsid w:val="00E05A43"/>
    <w:rsid w:val="00E06977"/>
    <w:rsid w:val="00E06AF4"/>
    <w:rsid w:val="00E073C8"/>
    <w:rsid w:val="00E07686"/>
    <w:rsid w:val="00E07E45"/>
    <w:rsid w:val="00E1007C"/>
    <w:rsid w:val="00E101F9"/>
    <w:rsid w:val="00E102BD"/>
    <w:rsid w:val="00E1039D"/>
    <w:rsid w:val="00E103F8"/>
    <w:rsid w:val="00E11EB8"/>
    <w:rsid w:val="00E1273A"/>
    <w:rsid w:val="00E12933"/>
    <w:rsid w:val="00E12A5A"/>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862"/>
    <w:rsid w:val="00E20AD1"/>
    <w:rsid w:val="00E214FB"/>
    <w:rsid w:val="00E216A5"/>
    <w:rsid w:val="00E222C6"/>
    <w:rsid w:val="00E224C9"/>
    <w:rsid w:val="00E22625"/>
    <w:rsid w:val="00E229F7"/>
    <w:rsid w:val="00E22A10"/>
    <w:rsid w:val="00E22E2F"/>
    <w:rsid w:val="00E22EE3"/>
    <w:rsid w:val="00E23224"/>
    <w:rsid w:val="00E23467"/>
    <w:rsid w:val="00E23851"/>
    <w:rsid w:val="00E23ACC"/>
    <w:rsid w:val="00E23ADB"/>
    <w:rsid w:val="00E250DB"/>
    <w:rsid w:val="00E25F1D"/>
    <w:rsid w:val="00E25F49"/>
    <w:rsid w:val="00E2617B"/>
    <w:rsid w:val="00E2690E"/>
    <w:rsid w:val="00E272FE"/>
    <w:rsid w:val="00E30517"/>
    <w:rsid w:val="00E3070A"/>
    <w:rsid w:val="00E30A72"/>
    <w:rsid w:val="00E31506"/>
    <w:rsid w:val="00E3200D"/>
    <w:rsid w:val="00E32E0E"/>
    <w:rsid w:val="00E3305B"/>
    <w:rsid w:val="00E33802"/>
    <w:rsid w:val="00E33814"/>
    <w:rsid w:val="00E339C6"/>
    <w:rsid w:val="00E33E4D"/>
    <w:rsid w:val="00E34D6F"/>
    <w:rsid w:val="00E34F08"/>
    <w:rsid w:val="00E35698"/>
    <w:rsid w:val="00E35AC2"/>
    <w:rsid w:val="00E35EB9"/>
    <w:rsid w:val="00E35F47"/>
    <w:rsid w:val="00E363B9"/>
    <w:rsid w:val="00E377BF"/>
    <w:rsid w:val="00E37C25"/>
    <w:rsid w:val="00E40362"/>
    <w:rsid w:val="00E41BAC"/>
    <w:rsid w:val="00E42532"/>
    <w:rsid w:val="00E42D71"/>
    <w:rsid w:val="00E432AE"/>
    <w:rsid w:val="00E4356E"/>
    <w:rsid w:val="00E43F1E"/>
    <w:rsid w:val="00E4466A"/>
    <w:rsid w:val="00E447D5"/>
    <w:rsid w:val="00E450D8"/>
    <w:rsid w:val="00E452D0"/>
    <w:rsid w:val="00E45A9D"/>
    <w:rsid w:val="00E460A1"/>
    <w:rsid w:val="00E46CC9"/>
    <w:rsid w:val="00E47D5F"/>
    <w:rsid w:val="00E47D96"/>
    <w:rsid w:val="00E508D6"/>
    <w:rsid w:val="00E515A3"/>
    <w:rsid w:val="00E51E23"/>
    <w:rsid w:val="00E523F3"/>
    <w:rsid w:val="00E52F76"/>
    <w:rsid w:val="00E5315C"/>
    <w:rsid w:val="00E538E0"/>
    <w:rsid w:val="00E547DF"/>
    <w:rsid w:val="00E54D33"/>
    <w:rsid w:val="00E56D97"/>
    <w:rsid w:val="00E5711F"/>
    <w:rsid w:val="00E6000E"/>
    <w:rsid w:val="00E60050"/>
    <w:rsid w:val="00E6014B"/>
    <w:rsid w:val="00E602C9"/>
    <w:rsid w:val="00E608B7"/>
    <w:rsid w:val="00E608E1"/>
    <w:rsid w:val="00E60F80"/>
    <w:rsid w:val="00E613CE"/>
    <w:rsid w:val="00E61DAC"/>
    <w:rsid w:val="00E61F86"/>
    <w:rsid w:val="00E62AF2"/>
    <w:rsid w:val="00E630F7"/>
    <w:rsid w:val="00E64763"/>
    <w:rsid w:val="00E64B4F"/>
    <w:rsid w:val="00E65E6B"/>
    <w:rsid w:val="00E6640D"/>
    <w:rsid w:val="00E6682F"/>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8016D"/>
    <w:rsid w:val="00E810EC"/>
    <w:rsid w:val="00E8112C"/>
    <w:rsid w:val="00E81587"/>
    <w:rsid w:val="00E826C8"/>
    <w:rsid w:val="00E82EE0"/>
    <w:rsid w:val="00E83280"/>
    <w:rsid w:val="00E832C9"/>
    <w:rsid w:val="00E8344D"/>
    <w:rsid w:val="00E83469"/>
    <w:rsid w:val="00E83E6E"/>
    <w:rsid w:val="00E84934"/>
    <w:rsid w:val="00E853AC"/>
    <w:rsid w:val="00E85483"/>
    <w:rsid w:val="00E86057"/>
    <w:rsid w:val="00E861F7"/>
    <w:rsid w:val="00E86647"/>
    <w:rsid w:val="00E86BF7"/>
    <w:rsid w:val="00E87182"/>
    <w:rsid w:val="00E879F0"/>
    <w:rsid w:val="00E87AE6"/>
    <w:rsid w:val="00E91139"/>
    <w:rsid w:val="00E915E1"/>
    <w:rsid w:val="00E919F0"/>
    <w:rsid w:val="00E91BF2"/>
    <w:rsid w:val="00E91DDE"/>
    <w:rsid w:val="00E91E61"/>
    <w:rsid w:val="00E920B8"/>
    <w:rsid w:val="00E924C7"/>
    <w:rsid w:val="00E92F0A"/>
    <w:rsid w:val="00E93168"/>
    <w:rsid w:val="00E93402"/>
    <w:rsid w:val="00E9346A"/>
    <w:rsid w:val="00E93A7A"/>
    <w:rsid w:val="00E93B3D"/>
    <w:rsid w:val="00E93D80"/>
    <w:rsid w:val="00E94307"/>
    <w:rsid w:val="00E94762"/>
    <w:rsid w:val="00E95754"/>
    <w:rsid w:val="00E959A9"/>
    <w:rsid w:val="00E9627E"/>
    <w:rsid w:val="00E96C84"/>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128"/>
    <w:rsid w:val="00EB42C8"/>
    <w:rsid w:val="00EB461B"/>
    <w:rsid w:val="00EB534C"/>
    <w:rsid w:val="00EB55D2"/>
    <w:rsid w:val="00EB5C31"/>
    <w:rsid w:val="00EB6C53"/>
    <w:rsid w:val="00EB720A"/>
    <w:rsid w:val="00EB749C"/>
    <w:rsid w:val="00EB7675"/>
    <w:rsid w:val="00EB7832"/>
    <w:rsid w:val="00EB7B45"/>
    <w:rsid w:val="00EB7C50"/>
    <w:rsid w:val="00EB7E4D"/>
    <w:rsid w:val="00EB7E97"/>
    <w:rsid w:val="00EB7FE8"/>
    <w:rsid w:val="00EC06DE"/>
    <w:rsid w:val="00EC183D"/>
    <w:rsid w:val="00EC1D83"/>
    <w:rsid w:val="00EC28CD"/>
    <w:rsid w:val="00EC2C50"/>
    <w:rsid w:val="00EC2E21"/>
    <w:rsid w:val="00EC36DD"/>
    <w:rsid w:val="00EC3E81"/>
    <w:rsid w:val="00EC3EC8"/>
    <w:rsid w:val="00EC44E7"/>
    <w:rsid w:val="00EC4D77"/>
    <w:rsid w:val="00EC4D7B"/>
    <w:rsid w:val="00EC4E2E"/>
    <w:rsid w:val="00EC555C"/>
    <w:rsid w:val="00EC60A1"/>
    <w:rsid w:val="00EC6337"/>
    <w:rsid w:val="00EC6D68"/>
    <w:rsid w:val="00EC7183"/>
    <w:rsid w:val="00EC71AB"/>
    <w:rsid w:val="00ED0DE8"/>
    <w:rsid w:val="00ED0EB9"/>
    <w:rsid w:val="00ED1A39"/>
    <w:rsid w:val="00ED1CD6"/>
    <w:rsid w:val="00ED2FF1"/>
    <w:rsid w:val="00ED3207"/>
    <w:rsid w:val="00ED32E7"/>
    <w:rsid w:val="00ED341E"/>
    <w:rsid w:val="00ED3423"/>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CDA"/>
    <w:rsid w:val="00EE24B7"/>
    <w:rsid w:val="00EE2AAB"/>
    <w:rsid w:val="00EE3196"/>
    <w:rsid w:val="00EE3203"/>
    <w:rsid w:val="00EE33A6"/>
    <w:rsid w:val="00EE3DCB"/>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F000F0"/>
    <w:rsid w:val="00F00180"/>
    <w:rsid w:val="00F004AB"/>
    <w:rsid w:val="00F006E4"/>
    <w:rsid w:val="00F00923"/>
    <w:rsid w:val="00F00C9D"/>
    <w:rsid w:val="00F0109A"/>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403E"/>
    <w:rsid w:val="00F140FE"/>
    <w:rsid w:val="00F1415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E0C"/>
    <w:rsid w:val="00F3002F"/>
    <w:rsid w:val="00F30353"/>
    <w:rsid w:val="00F308C0"/>
    <w:rsid w:val="00F318E7"/>
    <w:rsid w:val="00F31F17"/>
    <w:rsid w:val="00F3236F"/>
    <w:rsid w:val="00F32374"/>
    <w:rsid w:val="00F32DD1"/>
    <w:rsid w:val="00F32F0E"/>
    <w:rsid w:val="00F32F3E"/>
    <w:rsid w:val="00F3383E"/>
    <w:rsid w:val="00F34286"/>
    <w:rsid w:val="00F342E5"/>
    <w:rsid w:val="00F346BC"/>
    <w:rsid w:val="00F3521B"/>
    <w:rsid w:val="00F35561"/>
    <w:rsid w:val="00F35865"/>
    <w:rsid w:val="00F35E92"/>
    <w:rsid w:val="00F369FF"/>
    <w:rsid w:val="00F377A2"/>
    <w:rsid w:val="00F37922"/>
    <w:rsid w:val="00F37AEF"/>
    <w:rsid w:val="00F42910"/>
    <w:rsid w:val="00F42C2B"/>
    <w:rsid w:val="00F44833"/>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34E"/>
    <w:rsid w:val="00F52756"/>
    <w:rsid w:val="00F52A47"/>
    <w:rsid w:val="00F52A4B"/>
    <w:rsid w:val="00F52C6C"/>
    <w:rsid w:val="00F52E16"/>
    <w:rsid w:val="00F52FA8"/>
    <w:rsid w:val="00F532FD"/>
    <w:rsid w:val="00F538CD"/>
    <w:rsid w:val="00F54192"/>
    <w:rsid w:val="00F542D8"/>
    <w:rsid w:val="00F548C8"/>
    <w:rsid w:val="00F54B39"/>
    <w:rsid w:val="00F55AC5"/>
    <w:rsid w:val="00F564B4"/>
    <w:rsid w:val="00F56D31"/>
    <w:rsid w:val="00F5765A"/>
    <w:rsid w:val="00F57C72"/>
    <w:rsid w:val="00F6021A"/>
    <w:rsid w:val="00F60845"/>
    <w:rsid w:val="00F61158"/>
    <w:rsid w:val="00F61564"/>
    <w:rsid w:val="00F61FDE"/>
    <w:rsid w:val="00F62143"/>
    <w:rsid w:val="00F62377"/>
    <w:rsid w:val="00F62862"/>
    <w:rsid w:val="00F63005"/>
    <w:rsid w:val="00F63289"/>
    <w:rsid w:val="00F63F71"/>
    <w:rsid w:val="00F6433C"/>
    <w:rsid w:val="00F648A2"/>
    <w:rsid w:val="00F64928"/>
    <w:rsid w:val="00F64966"/>
    <w:rsid w:val="00F65961"/>
    <w:rsid w:val="00F65E8A"/>
    <w:rsid w:val="00F65E91"/>
    <w:rsid w:val="00F660B8"/>
    <w:rsid w:val="00F669E3"/>
    <w:rsid w:val="00F66AF7"/>
    <w:rsid w:val="00F6753C"/>
    <w:rsid w:val="00F67906"/>
    <w:rsid w:val="00F67A85"/>
    <w:rsid w:val="00F67D0D"/>
    <w:rsid w:val="00F71026"/>
    <w:rsid w:val="00F71042"/>
    <w:rsid w:val="00F710A0"/>
    <w:rsid w:val="00F71976"/>
    <w:rsid w:val="00F71F79"/>
    <w:rsid w:val="00F721A1"/>
    <w:rsid w:val="00F724E3"/>
    <w:rsid w:val="00F727AA"/>
    <w:rsid w:val="00F72C94"/>
    <w:rsid w:val="00F73F43"/>
    <w:rsid w:val="00F74664"/>
    <w:rsid w:val="00F74791"/>
    <w:rsid w:val="00F747FD"/>
    <w:rsid w:val="00F74A7A"/>
    <w:rsid w:val="00F763DF"/>
    <w:rsid w:val="00F77028"/>
    <w:rsid w:val="00F7792A"/>
    <w:rsid w:val="00F77C47"/>
    <w:rsid w:val="00F77CFA"/>
    <w:rsid w:val="00F80A32"/>
    <w:rsid w:val="00F80D8F"/>
    <w:rsid w:val="00F81311"/>
    <w:rsid w:val="00F81625"/>
    <w:rsid w:val="00F81E0E"/>
    <w:rsid w:val="00F81F25"/>
    <w:rsid w:val="00F82272"/>
    <w:rsid w:val="00F825FF"/>
    <w:rsid w:val="00F82760"/>
    <w:rsid w:val="00F82A7D"/>
    <w:rsid w:val="00F83301"/>
    <w:rsid w:val="00F837DD"/>
    <w:rsid w:val="00F849D7"/>
    <w:rsid w:val="00F84A2F"/>
    <w:rsid w:val="00F84BAB"/>
    <w:rsid w:val="00F850EB"/>
    <w:rsid w:val="00F855CB"/>
    <w:rsid w:val="00F85744"/>
    <w:rsid w:val="00F86165"/>
    <w:rsid w:val="00F863EB"/>
    <w:rsid w:val="00F86B20"/>
    <w:rsid w:val="00F86C43"/>
    <w:rsid w:val="00F8718E"/>
    <w:rsid w:val="00F87201"/>
    <w:rsid w:val="00F87317"/>
    <w:rsid w:val="00F879C6"/>
    <w:rsid w:val="00F87D07"/>
    <w:rsid w:val="00F901C2"/>
    <w:rsid w:val="00F902D2"/>
    <w:rsid w:val="00F90391"/>
    <w:rsid w:val="00F9046C"/>
    <w:rsid w:val="00F90C86"/>
    <w:rsid w:val="00F90FD6"/>
    <w:rsid w:val="00F910E4"/>
    <w:rsid w:val="00F915AB"/>
    <w:rsid w:val="00F9174D"/>
    <w:rsid w:val="00F91906"/>
    <w:rsid w:val="00F91CA2"/>
    <w:rsid w:val="00F91DAC"/>
    <w:rsid w:val="00F92174"/>
    <w:rsid w:val="00F923DB"/>
    <w:rsid w:val="00F92725"/>
    <w:rsid w:val="00F93A3D"/>
    <w:rsid w:val="00F94003"/>
    <w:rsid w:val="00F945E2"/>
    <w:rsid w:val="00F94737"/>
    <w:rsid w:val="00F9495D"/>
    <w:rsid w:val="00F95013"/>
    <w:rsid w:val="00F951BD"/>
    <w:rsid w:val="00F9632D"/>
    <w:rsid w:val="00F9644F"/>
    <w:rsid w:val="00F965D9"/>
    <w:rsid w:val="00F96C7A"/>
    <w:rsid w:val="00F96E7C"/>
    <w:rsid w:val="00F975B5"/>
    <w:rsid w:val="00F97F06"/>
    <w:rsid w:val="00FA0509"/>
    <w:rsid w:val="00FA0E7C"/>
    <w:rsid w:val="00FA1B1E"/>
    <w:rsid w:val="00FA1CBF"/>
    <w:rsid w:val="00FA1D8F"/>
    <w:rsid w:val="00FA1EB0"/>
    <w:rsid w:val="00FA2002"/>
    <w:rsid w:val="00FA2526"/>
    <w:rsid w:val="00FA2AB0"/>
    <w:rsid w:val="00FA33A2"/>
    <w:rsid w:val="00FA3871"/>
    <w:rsid w:val="00FA3C84"/>
    <w:rsid w:val="00FA4EDE"/>
    <w:rsid w:val="00FA50E8"/>
    <w:rsid w:val="00FA526F"/>
    <w:rsid w:val="00FA53C1"/>
    <w:rsid w:val="00FA5527"/>
    <w:rsid w:val="00FA558C"/>
    <w:rsid w:val="00FA5871"/>
    <w:rsid w:val="00FA589E"/>
    <w:rsid w:val="00FA6225"/>
    <w:rsid w:val="00FA656D"/>
    <w:rsid w:val="00FA65C9"/>
    <w:rsid w:val="00FA6686"/>
    <w:rsid w:val="00FA6A8C"/>
    <w:rsid w:val="00FA7A20"/>
    <w:rsid w:val="00FA7AA6"/>
    <w:rsid w:val="00FA7C04"/>
    <w:rsid w:val="00FB0443"/>
    <w:rsid w:val="00FB15D5"/>
    <w:rsid w:val="00FB18E8"/>
    <w:rsid w:val="00FB19D8"/>
    <w:rsid w:val="00FB22E5"/>
    <w:rsid w:val="00FB2864"/>
    <w:rsid w:val="00FB2F94"/>
    <w:rsid w:val="00FB3CD6"/>
    <w:rsid w:val="00FB4065"/>
    <w:rsid w:val="00FB4760"/>
    <w:rsid w:val="00FB47B5"/>
    <w:rsid w:val="00FB52FD"/>
    <w:rsid w:val="00FB57A7"/>
    <w:rsid w:val="00FB5A6F"/>
    <w:rsid w:val="00FB67CA"/>
    <w:rsid w:val="00FB72CB"/>
    <w:rsid w:val="00FB77BB"/>
    <w:rsid w:val="00FC0038"/>
    <w:rsid w:val="00FC0AB4"/>
    <w:rsid w:val="00FC0B9B"/>
    <w:rsid w:val="00FC0E12"/>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7F93"/>
    <w:rsid w:val="00FD10D2"/>
    <w:rsid w:val="00FD2804"/>
    <w:rsid w:val="00FD282A"/>
    <w:rsid w:val="00FD2A71"/>
    <w:rsid w:val="00FD3905"/>
    <w:rsid w:val="00FD4CC0"/>
    <w:rsid w:val="00FD6318"/>
    <w:rsid w:val="00FD6A3D"/>
    <w:rsid w:val="00FD6F9D"/>
    <w:rsid w:val="00FD72D9"/>
    <w:rsid w:val="00FD73AE"/>
    <w:rsid w:val="00FE00DC"/>
    <w:rsid w:val="00FE0657"/>
    <w:rsid w:val="00FE15F5"/>
    <w:rsid w:val="00FE22FE"/>
    <w:rsid w:val="00FE2B7B"/>
    <w:rsid w:val="00FE3100"/>
    <w:rsid w:val="00FE3768"/>
    <w:rsid w:val="00FE3D47"/>
    <w:rsid w:val="00FE42C4"/>
    <w:rsid w:val="00FE47B0"/>
    <w:rsid w:val="00FE5172"/>
    <w:rsid w:val="00FE5977"/>
    <w:rsid w:val="00FE5CB2"/>
    <w:rsid w:val="00FE6DEC"/>
    <w:rsid w:val="00FE74E2"/>
    <w:rsid w:val="00FE74FC"/>
    <w:rsid w:val="00FE761D"/>
    <w:rsid w:val="00FE76FA"/>
    <w:rsid w:val="00FF01C5"/>
    <w:rsid w:val="00FF0224"/>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609A"/>
    <w:rsid w:val="00FF6CF6"/>
    <w:rsid w:val="00FF70CF"/>
    <w:rsid w:val="00FF72A3"/>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basedOn w:val="DefaultParagraphFont"/>
    <w:link w:val="TH"/>
    <w:rsid w:val="0007162A"/>
    <w:rPr>
      <w:rFonts w:ascii="Arial" w:hAnsi="Arial"/>
      <w:b/>
      <w:lang w:val="en-GB" w:eastAsia="en-US"/>
    </w:rPr>
  </w:style>
  <w:style w:type="character" w:styleId="Hyperlink">
    <w:name w:val="Hyperlink"/>
    <w:rsid w:val="005A18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basedOn w:val="DefaultParagraphFont"/>
    <w:link w:val="TH"/>
    <w:rsid w:val="0007162A"/>
    <w:rPr>
      <w:rFonts w:ascii="Arial" w:hAnsi="Arial"/>
      <w:b/>
      <w:lang w:val="en-GB" w:eastAsia="en-US"/>
    </w:rPr>
  </w:style>
  <w:style w:type="character" w:styleId="Hyperlink">
    <w:name w:val="Hyperlink"/>
    <w:rsid w:val="005A18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1945108826">
          <w:marLeft w:val="547"/>
          <w:marRight w:val="0"/>
          <w:marTop w:val="15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229270002">
          <w:marLeft w:val="1166"/>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385420770">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1852715257">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797722209">
          <w:marLeft w:val="1166"/>
          <w:marRight w:val="0"/>
          <w:marTop w:val="13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4FD5E-1E51-4EB9-B18A-83A38979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creator>Qualcomm Europe</dc:creator>
  <cp:lastModifiedBy>Qualcomm User</cp:lastModifiedBy>
  <cp:revision>24</cp:revision>
  <cp:lastPrinted>2013-01-15T02:48:00Z</cp:lastPrinted>
  <dcterms:created xsi:type="dcterms:W3CDTF">2013-09-27T15:58:00Z</dcterms:created>
  <dcterms:modified xsi:type="dcterms:W3CDTF">2013-11-02T00:55:00Z</dcterms:modified>
</cp:coreProperties>
</file>